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72" w:rsidRDefault="003F4772" w:rsidP="003F4772">
      <w:pPr>
        <w:rPr>
          <w:color w:val="7030A0"/>
          <w:sz w:val="28"/>
          <w:szCs w:val="28"/>
        </w:rPr>
      </w:pPr>
    </w:p>
    <w:p w:rsidR="003F4772" w:rsidRDefault="003F4772" w:rsidP="003F4772">
      <w:pPr>
        <w:rPr>
          <w:color w:val="7030A0"/>
          <w:sz w:val="28"/>
          <w:szCs w:val="28"/>
        </w:rPr>
      </w:pPr>
    </w:p>
    <w:p w:rsidR="003F4772" w:rsidRDefault="003F4772" w:rsidP="003F4772">
      <w:pPr>
        <w:rPr>
          <w:color w:val="FF0000"/>
          <w:sz w:val="28"/>
          <w:szCs w:val="28"/>
        </w:rPr>
      </w:pPr>
      <w:proofErr w:type="gramStart"/>
      <w:r>
        <w:rPr>
          <w:color w:val="7030A0"/>
          <w:sz w:val="28"/>
          <w:szCs w:val="28"/>
        </w:rPr>
        <w:t>ritužba</w:t>
      </w:r>
      <w:proofErr w:type="gramEnd"/>
      <w:r>
        <w:rPr>
          <w:color w:val="7030A0"/>
          <w:sz w:val="28"/>
          <w:szCs w:val="28"/>
        </w:rPr>
        <w:t xml:space="preserve"> na obavjest Tužilaštva BiH</w:t>
      </w:r>
    </w:p>
    <w:p w:rsidR="003F4772" w:rsidRDefault="003F4772" w:rsidP="003F4772">
      <w:pPr>
        <w:rPr>
          <w:color w:val="7030A0"/>
          <w:sz w:val="28"/>
          <w:szCs w:val="28"/>
        </w:rPr>
      </w:pPr>
      <w:r w:rsidRPr="007738BF">
        <w:t xml:space="preserve"> </w:t>
      </w:r>
    </w:p>
    <w:tbl>
      <w:tblPr>
        <w:tblpPr w:leftFromText="180" w:rightFromText="180" w:vertAnchor="text" w:horzAnchor="margin" w:tblpY="-913"/>
        <w:tblW w:w="9360" w:type="dxa"/>
        <w:tblLayout w:type="fixed"/>
        <w:tblLook w:val="04A0"/>
      </w:tblPr>
      <w:tblGrid>
        <w:gridCol w:w="6030"/>
        <w:gridCol w:w="3330"/>
      </w:tblGrid>
      <w:tr w:rsidR="003F4772" w:rsidTr="00BE2109"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3F4772" w:rsidRPr="00E03F84" w:rsidRDefault="003F4772" w:rsidP="00BE2109">
            <w:pPr>
              <w:pStyle w:val="Header"/>
              <w:tabs>
                <w:tab w:val="clear" w:pos="4535"/>
                <w:tab w:val="clear" w:pos="9071"/>
                <w:tab w:val="center" w:pos="1672"/>
              </w:tabs>
              <w:spacing w:after="0"/>
              <w:ind w:left="40"/>
              <w:rPr>
                <w:rFonts w:eastAsia="Times New Roman"/>
                <w:szCs w:val="26"/>
                <w:lang w:val="sr-Latn-CS"/>
              </w:rPr>
            </w:pPr>
            <w:r>
              <w:rPr>
                <w:rFonts w:eastAsia="Times New Roman"/>
                <w:sz w:val="22"/>
                <w:lang w:val="sr-Latn-CS"/>
              </w:rPr>
              <w:t xml:space="preserve">                   </w:t>
            </w:r>
            <w:r>
              <w:object w:dxaOrig="2820" w:dyaOrig="7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65pt;height:37.65pt" o:ole="">
                  <v:imagedata r:id="rId5" o:title=""/>
                </v:shape>
                <o:OLEObject Type="Embed" ProgID="CorelDRAW.Graphic.13" ShapeID="_x0000_i1025" DrawAspect="Content" ObjectID="_1688819669" r:id="rId6"/>
              </w:object>
            </w:r>
            <w:r w:rsidRPr="00B61D0B">
              <w:rPr>
                <w:rFonts w:eastAsia="Times New Roman"/>
                <w:sz w:val="22"/>
              </w:rPr>
              <w:tab/>
            </w:r>
            <w:r w:rsidRPr="00B61D0B">
              <w:rPr>
                <w:rFonts w:eastAsia="Times New Roman"/>
                <w:lang w:val="sr-Latn-CS"/>
              </w:rPr>
              <w:t xml:space="preserve">  </w:t>
            </w:r>
            <w:r w:rsidRPr="00204025">
              <w:rPr>
                <w:rFonts w:ascii="Georgia" w:eastAsia="Times New Roman" w:hAnsi="Georgia"/>
                <w:sz w:val="40"/>
                <w:szCs w:val="40"/>
                <w:lang w:val="sr-Latn-CS"/>
              </w:rPr>
              <w:t xml:space="preserve"> </w:t>
            </w:r>
          </w:p>
        </w:tc>
        <w:tc>
          <w:tcPr>
            <w:tcW w:w="3330" w:type="dxa"/>
            <w:tcBorders>
              <w:left w:val="single" w:sz="4" w:space="0" w:color="auto"/>
            </w:tcBorders>
            <w:shd w:val="clear" w:color="auto" w:fill="auto"/>
          </w:tcPr>
          <w:p w:rsidR="003F4772" w:rsidRPr="00204025" w:rsidRDefault="003F4772" w:rsidP="00BE2109">
            <w:pPr>
              <w:pStyle w:val="Header"/>
              <w:tabs>
                <w:tab w:val="clear" w:pos="4535"/>
                <w:tab w:val="clear" w:pos="9071"/>
                <w:tab w:val="left" w:pos="4002"/>
                <w:tab w:val="left" w:pos="5875"/>
              </w:tabs>
              <w:spacing w:after="0"/>
              <w:rPr>
                <w:rFonts w:ascii="Georgia" w:eastAsia="Times New Roman" w:hAnsi="Georgia"/>
                <w:sz w:val="16"/>
                <w:szCs w:val="16"/>
                <w:lang w:val="sr-Latn-CS"/>
              </w:rPr>
            </w:pPr>
            <w:r w:rsidRPr="00204025">
              <w:rPr>
                <w:rFonts w:ascii="Georgia" w:eastAsia="Times New Roman" w:hAnsi="Georgia"/>
                <w:sz w:val="16"/>
                <w:szCs w:val="16"/>
                <w:lang w:val="sr-Latn-CS"/>
              </w:rPr>
              <w:t>Krajiških brigada 123, 78000 Banja Luka</w:t>
            </w:r>
          </w:p>
          <w:p w:rsidR="003F4772" w:rsidRPr="00EC79D5" w:rsidRDefault="003F4772" w:rsidP="00BE2109">
            <w:pPr>
              <w:pStyle w:val="Header"/>
              <w:tabs>
                <w:tab w:val="clear" w:pos="4535"/>
                <w:tab w:val="clear" w:pos="9071"/>
                <w:tab w:val="left" w:pos="4002"/>
                <w:tab w:val="left" w:pos="5875"/>
              </w:tabs>
              <w:spacing w:after="0"/>
              <w:rPr>
                <w:rFonts w:ascii="Georgia" w:eastAsia="Times New Roman" w:hAnsi="Georgia"/>
                <w:sz w:val="16"/>
                <w:szCs w:val="16"/>
                <w:lang w:val="de-AT"/>
              </w:rPr>
            </w:pPr>
            <w:r w:rsidRPr="00204025">
              <w:rPr>
                <w:rFonts w:ascii="Georgia" w:eastAsia="Times New Roman" w:hAnsi="Georgia"/>
                <w:sz w:val="16"/>
                <w:szCs w:val="16"/>
                <w:lang w:val="sr-Latn-CS"/>
              </w:rPr>
              <w:t xml:space="preserve">e-mail: </w:t>
            </w:r>
            <w:hyperlink r:id="rId7" w:history="1">
              <w:r w:rsidRPr="00204025">
                <w:rPr>
                  <w:rStyle w:val="Hyperlink"/>
                  <w:rFonts w:ascii="Georgia" w:eastAsia="Times New Roman" w:hAnsi="Georgia"/>
                  <w:color w:val="auto"/>
                  <w:sz w:val="16"/>
                  <w:szCs w:val="16"/>
                  <w:lang w:val="sr-Latn-CS"/>
                </w:rPr>
                <w:t>advokativosevic</w:t>
              </w:r>
              <w:r w:rsidRPr="00EC79D5">
                <w:rPr>
                  <w:rStyle w:val="Hyperlink"/>
                  <w:rFonts w:ascii="Georgia" w:eastAsia="Times New Roman" w:hAnsi="Georgia"/>
                  <w:color w:val="auto"/>
                  <w:sz w:val="16"/>
                  <w:szCs w:val="16"/>
                  <w:lang w:val="de-AT"/>
                </w:rPr>
                <w:t>@gmail.com</w:t>
              </w:r>
            </w:hyperlink>
          </w:p>
          <w:p w:rsidR="003F4772" w:rsidRPr="00204025" w:rsidRDefault="003F4772" w:rsidP="00BE2109">
            <w:pPr>
              <w:pStyle w:val="Header"/>
              <w:tabs>
                <w:tab w:val="clear" w:pos="4535"/>
                <w:tab w:val="clear" w:pos="9071"/>
                <w:tab w:val="left" w:pos="2289"/>
              </w:tabs>
              <w:spacing w:after="0"/>
              <w:rPr>
                <w:rFonts w:ascii="Georgia" w:eastAsia="Times New Roman" w:hAnsi="Georgia"/>
                <w:sz w:val="16"/>
                <w:szCs w:val="16"/>
                <w:lang w:val="sr-Latn-CS"/>
              </w:rPr>
            </w:pPr>
            <w:r w:rsidRPr="00253F21">
              <w:rPr>
                <w:rFonts w:ascii="Georgia" w:eastAsia="Times New Roman" w:hAnsi="Georgia"/>
                <w:sz w:val="16"/>
                <w:szCs w:val="16"/>
                <w:lang w:val="de-AT"/>
              </w:rPr>
              <w:t>tel/fax</w:t>
            </w:r>
            <w:r w:rsidRPr="00204025">
              <w:rPr>
                <w:rFonts w:ascii="Georgia" w:eastAsia="Times New Roman" w:hAnsi="Georgia"/>
                <w:sz w:val="16"/>
                <w:szCs w:val="16"/>
                <w:lang w:val="sr-Latn-CS"/>
              </w:rPr>
              <w:t>: + 387 51 322 880</w:t>
            </w:r>
            <w:r w:rsidRPr="00204025">
              <w:rPr>
                <w:rFonts w:ascii="Georgia" w:eastAsia="Times New Roman" w:hAnsi="Georgia"/>
                <w:sz w:val="16"/>
                <w:szCs w:val="16"/>
                <w:lang w:val="sr-Latn-CS"/>
              </w:rPr>
              <w:tab/>
            </w:r>
          </w:p>
          <w:p w:rsidR="003F4772" w:rsidRPr="00204025" w:rsidRDefault="003F4772" w:rsidP="00BE2109">
            <w:pPr>
              <w:pStyle w:val="Header"/>
              <w:tabs>
                <w:tab w:val="clear" w:pos="4535"/>
                <w:tab w:val="clear" w:pos="9071"/>
                <w:tab w:val="left" w:pos="4002"/>
                <w:tab w:val="left" w:pos="5875"/>
              </w:tabs>
              <w:spacing w:after="0"/>
              <w:rPr>
                <w:rFonts w:ascii="Georgia" w:eastAsia="Times New Roman" w:hAnsi="Georgia"/>
                <w:sz w:val="16"/>
                <w:szCs w:val="16"/>
                <w:lang w:val="sr-Latn-CS"/>
              </w:rPr>
            </w:pPr>
            <w:r>
              <w:rPr>
                <w:rFonts w:ascii="Georgia" w:eastAsia="Times New Roman" w:hAnsi="Georgia"/>
                <w:sz w:val="16"/>
                <w:szCs w:val="16"/>
                <w:lang w:val="sr-Latn-CS"/>
              </w:rPr>
              <w:t>mob</w:t>
            </w:r>
            <w:r w:rsidRPr="00204025">
              <w:rPr>
                <w:rFonts w:ascii="Georgia" w:eastAsia="Times New Roman" w:hAnsi="Georgia"/>
                <w:sz w:val="16"/>
                <w:szCs w:val="16"/>
                <w:lang w:val="sr-Latn-CS"/>
              </w:rPr>
              <w:t xml:space="preserve">:  </w:t>
            </w:r>
            <w:r>
              <w:rPr>
                <w:rFonts w:ascii="Georgia" w:eastAsia="Times New Roman" w:hAnsi="Georgia"/>
                <w:sz w:val="16"/>
                <w:szCs w:val="16"/>
                <w:lang w:val="sr-Latn-CS"/>
              </w:rPr>
              <w:t xml:space="preserve"> </w:t>
            </w:r>
            <w:r w:rsidRPr="00204025">
              <w:rPr>
                <w:rFonts w:ascii="Georgia" w:eastAsia="Times New Roman" w:hAnsi="Georgia"/>
                <w:sz w:val="16"/>
                <w:szCs w:val="16"/>
                <w:lang w:val="sr-Latn-CS"/>
              </w:rPr>
              <w:t xml:space="preserve">  + 387 65 532 133</w:t>
            </w:r>
          </w:p>
          <w:p w:rsidR="003F4772" w:rsidRPr="00204025" w:rsidRDefault="003F4772" w:rsidP="00BE2109">
            <w:pPr>
              <w:pStyle w:val="Header"/>
              <w:tabs>
                <w:tab w:val="clear" w:pos="4535"/>
                <w:tab w:val="clear" w:pos="9071"/>
                <w:tab w:val="left" w:pos="522"/>
                <w:tab w:val="left" w:pos="4806"/>
                <w:tab w:val="left" w:pos="5875"/>
              </w:tabs>
              <w:spacing w:after="0"/>
              <w:ind w:left="522"/>
              <w:rPr>
                <w:rFonts w:ascii="Georgia" w:eastAsia="Times New Roman" w:hAnsi="Georgia"/>
                <w:lang w:val="sr-Latn-CS"/>
              </w:rPr>
            </w:pPr>
            <w:r w:rsidRPr="00204025">
              <w:rPr>
                <w:rFonts w:ascii="Georgia" w:eastAsia="Times New Roman" w:hAnsi="Georgia"/>
                <w:sz w:val="16"/>
                <w:szCs w:val="16"/>
                <w:lang w:val="sr-Latn-CS"/>
              </w:rPr>
              <w:t xml:space="preserve"> + 387 65 617 646</w:t>
            </w:r>
          </w:p>
        </w:tc>
      </w:tr>
    </w:tbl>
    <w:p w:rsidR="003F4772" w:rsidRPr="00BB22E3" w:rsidRDefault="003F4772" w:rsidP="003F4772">
      <w:pPr>
        <w:jc w:val="center"/>
        <w:rPr>
          <w:rFonts w:ascii="Georgia" w:hAnsi="Georgia" w:cs="Tahoma"/>
          <w:szCs w:val="2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-668020</wp:posOffset>
            </wp:positionV>
            <wp:extent cx="668655" cy="657225"/>
            <wp:effectExtent l="0" t="0" r="0" b="0"/>
            <wp:wrapNone/>
            <wp:docPr id="2" name="Picture 2" descr="logo A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D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5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772" w:rsidRDefault="003F4772" w:rsidP="003F4772">
      <w:pPr>
        <w:jc w:val="both"/>
        <w:rPr>
          <w:rFonts w:ascii="Georgia" w:hAnsi="Georgia" w:cs="Tahoma"/>
          <w:b/>
          <w:szCs w:val="20"/>
        </w:rPr>
      </w:pPr>
    </w:p>
    <w:p w:rsidR="003F4772" w:rsidRPr="00DE35A4" w:rsidRDefault="003F4772" w:rsidP="003F4772">
      <w:pPr>
        <w:jc w:val="right"/>
        <w:rPr>
          <w:rFonts w:ascii="Georgia" w:hAnsi="Georgia" w:cs="Tahoma"/>
          <w:szCs w:val="20"/>
        </w:rPr>
      </w:pPr>
      <w:r w:rsidRPr="0081651C">
        <w:rPr>
          <w:rFonts w:ascii="Georgia" w:hAnsi="Georgia" w:cs="Tahoma"/>
          <w:szCs w:val="20"/>
        </w:rPr>
        <w:t xml:space="preserve">22. </w:t>
      </w:r>
      <w:proofErr w:type="gramStart"/>
      <w:r w:rsidRPr="0081651C">
        <w:rPr>
          <w:rFonts w:ascii="Georgia" w:hAnsi="Georgia" w:cs="Tahoma"/>
          <w:szCs w:val="20"/>
        </w:rPr>
        <w:t>juli</w:t>
      </w:r>
      <w:proofErr w:type="gramEnd"/>
      <w:r w:rsidRPr="0081651C">
        <w:rPr>
          <w:rFonts w:ascii="Georgia" w:hAnsi="Georgia" w:cs="Tahoma"/>
          <w:szCs w:val="20"/>
        </w:rPr>
        <w:t xml:space="preserve"> 2020. </w:t>
      </w:r>
      <w:proofErr w:type="gramStart"/>
      <w:r w:rsidRPr="0081651C">
        <w:rPr>
          <w:rFonts w:ascii="Georgia" w:hAnsi="Georgia" w:cs="Tahoma"/>
          <w:szCs w:val="20"/>
        </w:rPr>
        <w:t>godine</w:t>
      </w:r>
      <w:proofErr w:type="gramEnd"/>
    </w:p>
    <w:p w:rsidR="003F4772" w:rsidRDefault="003F4772" w:rsidP="003F4772">
      <w:pPr>
        <w:jc w:val="both"/>
        <w:rPr>
          <w:rFonts w:ascii="Georgia" w:hAnsi="Georgia" w:cs="Tahoma"/>
          <w:b/>
          <w:szCs w:val="20"/>
        </w:rPr>
      </w:pPr>
    </w:p>
    <w:p w:rsidR="003F4772" w:rsidRDefault="003F4772" w:rsidP="003F4772">
      <w:pPr>
        <w:jc w:val="both"/>
        <w:rPr>
          <w:rFonts w:ascii="Georgia" w:hAnsi="Georgia" w:cs="Tahoma"/>
          <w:b/>
          <w:szCs w:val="20"/>
        </w:rPr>
      </w:pPr>
      <w:r>
        <w:rPr>
          <w:rFonts w:ascii="Georgia" w:hAnsi="Georgia" w:cs="Tahoma"/>
          <w:b/>
          <w:szCs w:val="20"/>
        </w:rPr>
        <w:t>TUŽILAŠTVO BOSNE I HERCEGOVINE</w:t>
      </w:r>
    </w:p>
    <w:p w:rsidR="003F4772" w:rsidRDefault="003F4772" w:rsidP="003F4772">
      <w:pPr>
        <w:jc w:val="both"/>
        <w:rPr>
          <w:rFonts w:ascii="Georgia" w:hAnsi="Georgia" w:cs="Tahoma"/>
          <w:b/>
          <w:szCs w:val="20"/>
        </w:rPr>
      </w:pPr>
      <w:r>
        <w:rPr>
          <w:rFonts w:ascii="Georgia" w:hAnsi="Georgia" w:cs="Tahoma"/>
          <w:b/>
          <w:szCs w:val="20"/>
        </w:rPr>
        <w:t>UREDU TUŽITELJA BOSNE I HERCEGOVINE</w:t>
      </w:r>
    </w:p>
    <w:p w:rsidR="003F4772" w:rsidRPr="000E38FD" w:rsidRDefault="003F4772" w:rsidP="003F4772">
      <w:pPr>
        <w:jc w:val="both"/>
        <w:rPr>
          <w:rFonts w:ascii="Georgia" w:hAnsi="Georgia"/>
          <w:b/>
        </w:rPr>
      </w:pPr>
    </w:p>
    <w:p w:rsidR="003F4772" w:rsidRPr="0081651C" w:rsidRDefault="003F4772" w:rsidP="003F4772">
      <w:pPr>
        <w:jc w:val="center"/>
        <w:rPr>
          <w:rFonts w:ascii="Georgia" w:hAnsi="Georgia" w:cs="Tahoma"/>
          <w:b/>
          <w:sz w:val="28"/>
          <w:szCs w:val="28"/>
        </w:rPr>
      </w:pPr>
      <w:r w:rsidRPr="0081651C">
        <w:rPr>
          <w:rFonts w:ascii="Georgia" w:hAnsi="Georgia" w:cs="Tahoma"/>
          <w:b/>
          <w:sz w:val="28"/>
          <w:szCs w:val="28"/>
        </w:rPr>
        <w:t>P R I T U Ž B A</w:t>
      </w:r>
    </w:p>
    <w:p w:rsidR="003F4772" w:rsidRPr="0081651C" w:rsidRDefault="003F4772" w:rsidP="003F4772">
      <w:pPr>
        <w:jc w:val="center"/>
        <w:rPr>
          <w:rFonts w:ascii="Georgia" w:hAnsi="Georgia" w:cs="Tahoma"/>
          <w:sz w:val="28"/>
          <w:szCs w:val="28"/>
        </w:rPr>
      </w:pPr>
      <w:proofErr w:type="gramStart"/>
      <w:r w:rsidRPr="0081651C">
        <w:rPr>
          <w:rFonts w:ascii="Georgia" w:hAnsi="Georgia" w:cs="Tahoma"/>
          <w:sz w:val="28"/>
          <w:szCs w:val="28"/>
        </w:rPr>
        <w:t>na</w:t>
      </w:r>
      <w:proofErr w:type="gramEnd"/>
      <w:r w:rsidRPr="0081651C">
        <w:rPr>
          <w:rFonts w:ascii="Georgia" w:hAnsi="Georgia" w:cs="Tahoma"/>
          <w:sz w:val="28"/>
          <w:szCs w:val="28"/>
        </w:rPr>
        <w:t xml:space="preserve"> Obavijest Tužilaštva Bosne i Hercegovine</w:t>
      </w:r>
    </w:p>
    <w:p w:rsidR="003F4772" w:rsidRPr="00DE35A4" w:rsidRDefault="003F4772" w:rsidP="003F4772">
      <w:pPr>
        <w:jc w:val="center"/>
        <w:rPr>
          <w:rFonts w:ascii="Georgia" w:hAnsi="Georgia" w:cs="Tahoma"/>
          <w:sz w:val="28"/>
          <w:szCs w:val="28"/>
        </w:rPr>
      </w:pPr>
      <w:proofErr w:type="gramStart"/>
      <w:r w:rsidRPr="0081651C">
        <w:rPr>
          <w:rFonts w:ascii="Georgia" w:hAnsi="Georgia" w:cs="Tahoma"/>
          <w:sz w:val="28"/>
          <w:szCs w:val="28"/>
        </w:rPr>
        <w:t>u</w:t>
      </w:r>
      <w:proofErr w:type="gramEnd"/>
      <w:r w:rsidRPr="0081651C">
        <w:rPr>
          <w:rFonts w:ascii="Georgia" w:hAnsi="Georgia" w:cs="Tahoma"/>
          <w:sz w:val="28"/>
          <w:szCs w:val="28"/>
        </w:rPr>
        <w:t xml:space="preserve"> predmetu broj: T20 0 KT 0</w:t>
      </w:r>
      <w:r>
        <w:rPr>
          <w:rFonts w:ascii="Georgia" w:hAnsi="Georgia" w:cs="Tahoma"/>
          <w:sz w:val="28"/>
          <w:szCs w:val="28"/>
        </w:rPr>
        <w:t xml:space="preserve">012405 16 od 13.07.2020. </w:t>
      </w:r>
      <w:proofErr w:type="gramStart"/>
      <w:r>
        <w:rPr>
          <w:rFonts w:ascii="Georgia" w:hAnsi="Georgia" w:cs="Tahoma"/>
          <w:sz w:val="28"/>
          <w:szCs w:val="28"/>
        </w:rPr>
        <w:t>godine</w:t>
      </w:r>
      <w:proofErr w:type="gramEnd"/>
    </w:p>
    <w:p w:rsidR="003F4772" w:rsidRDefault="003F4772" w:rsidP="003F4772">
      <w:pPr>
        <w:rPr>
          <w:rFonts w:ascii="Georgia" w:hAnsi="Georgia" w:cs="Tahoma"/>
          <w:b/>
          <w:sz w:val="28"/>
          <w:szCs w:val="20"/>
        </w:rPr>
      </w:pPr>
    </w:p>
    <w:p w:rsidR="003F4772" w:rsidRDefault="003F4772" w:rsidP="003F4772">
      <w:pPr>
        <w:jc w:val="both"/>
        <w:rPr>
          <w:rFonts w:ascii="Georgia" w:hAnsi="Georgia"/>
        </w:rPr>
      </w:pPr>
      <w:r>
        <w:rPr>
          <w:rFonts w:ascii="Georgia" w:eastAsia="Times New Roman" w:hAnsi="Georgia" w:cs="Tahoma"/>
          <w:szCs w:val="24"/>
        </w:rPr>
        <w:t xml:space="preserve">Dana 16.07.2020. </w:t>
      </w:r>
      <w:proofErr w:type="gramStart"/>
      <w:r>
        <w:rPr>
          <w:rFonts w:ascii="Georgia" w:eastAsia="Times New Roman" w:hAnsi="Georgia" w:cs="Tahoma"/>
          <w:szCs w:val="24"/>
        </w:rPr>
        <w:t>godine</w:t>
      </w:r>
      <w:proofErr w:type="gramEnd"/>
      <w:r>
        <w:rPr>
          <w:rFonts w:ascii="Georgia" w:eastAsia="Times New Roman" w:hAnsi="Georgia" w:cs="Tahoma"/>
          <w:szCs w:val="24"/>
        </w:rPr>
        <w:t xml:space="preserve"> dobili smo Obavijest Tužilaštva, po tužiteljici MIJOVIĆ Vedrani, da kod prijavljenog nema elemenata da je počinio </w:t>
      </w:r>
      <w:r>
        <w:rPr>
          <w:rFonts w:ascii="Georgia" w:hAnsi="Georgia"/>
        </w:rPr>
        <w:t xml:space="preserve">krivično djelo Davanje lažnog iskaza iz člana 235. </w:t>
      </w:r>
      <w:proofErr w:type="gramStart"/>
      <w:r>
        <w:rPr>
          <w:rFonts w:ascii="Georgia" w:hAnsi="Georgia"/>
        </w:rPr>
        <w:t>stav</w:t>
      </w:r>
      <w:proofErr w:type="gramEnd"/>
      <w:r>
        <w:rPr>
          <w:rFonts w:ascii="Georgia" w:hAnsi="Georgia"/>
        </w:rPr>
        <w:t xml:space="preserve"> 4. </w:t>
      </w:r>
      <w:proofErr w:type="gramStart"/>
      <w:r w:rsidRPr="00D56272">
        <w:rPr>
          <w:rFonts w:ascii="Georgia" w:hAnsi="Georgia"/>
          <w:i/>
        </w:rPr>
        <w:t>Krivičnog zakona</w:t>
      </w:r>
      <w:r>
        <w:rPr>
          <w:rFonts w:ascii="Georgia" w:hAnsi="Georgia"/>
        </w:rPr>
        <w:t xml:space="preserve"> Bosne i Hercegovine.</w:t>
      </w:r>
      <w:proofErr w:type="gramEnd"/>
      <w:r>
        <w:rPr>
          <w:rFonts w:ascii="Georgia" w:hAnsi="Georgia"/>
        </w:rPr>
        <w:t xml:space="preserve"> U toj Obavijesti tužiteljica navodi da je tako odlučeno u dispozitivu ove Naredbe, </w:t>
      </w:r>
      <w:proofErr w:type="gramStart"/>
      <w:r>
        <w:rPr>
          <w:rFonts w:ascii="Georgia" w:hAnsi="Georgia"/>
        </w:rPr>
        <w:t>ali</w:t>
      </w:r>
      <w:proofErr w:type="gramEnd"/>
      <w:r>
        <w:rPr>
          <w:rFonts w:ascii="Georgia" w:hAnsi="Georgia"/>
        </w:rPr>
        <w:t xml:space="preserve"> u samom aktu ne postoji ni dispozitiv, niti druga obilježja akta, kako je to regulisano u ovakvim postupcima.</w:t>
      </w:r>
    </w:p>
    <w:p w:rsidR="003F4772" w:rsidRDefault="003F4772" w:rsidP="003F4772">
      <w:pPr>
        <w:jc w:val="both"/>
        <w:rPr>
          <w:rFonts w:ascii="Georgia" w:hAnsi="Georgia"/>
        </w:rPr>
      </w:pPr>
    </w:p>
    <w:p w:rsidR="003F4772" w:rsidRPr="003F4772" w:rsidRDefault="003F4772" w:rsidP="003F4772">
      <w:pPr>
        <w:jc w:val="both"/>
        <w:rPr>
          <w:rFonts w:ascii="Georgia" w:hAnsi="Georgia"/>
          <w:lang/>
        </w:rPr>
      </w:pPr>
      <w:r>
        <w:rPr>
          <w:rFonts w:ascii="Georgia" w:hAnsi="Georgia"/>
        </w:rPr>
        <w:t>Podnosilac Krivične prijave smatra da je i ovakav upitan dokument u cijelosti neosnovan, jer navodi iskazani u ovoj Obavijesti ne proizilaze iz sadržine i strukture navedene prijave, pa se dobija utisak da sama prijava, kao ni priloženi dokumenti kao dokazi uz prijavu, nisu ni razmatrani, jer se ne navodi nijedan konkretan navod istaknut u Krivičnoj prijavi, a koristi se dnevnopolitički jezik kojim se utvrđuje da prijava nije osnovana i da prijavljeni nije počinio djelo koje mu se stavlja na teret.</w:t>
      </w:r>
    </w:p>
    <w:p w:rsidR="003F4772" w:rsidRDefault="003F4772" w:rsidP="003F4772">
      <w:pPr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Osuđeni ĐUKIĆ Novak, odnosno njegov Tim odbrane je veoma brižljivo ozbiljno pripremao i sačinio Krivičnu prijavu u kojoj je tačno naveo elemente u svjedočenju – vještačenju prijavljenog, koji očito u svojoj sadržini ispunjavaju u cijelosti uslove iz kvalifikacije i bitnih obilježja ovog krivičnog djela.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Zbog toga ćemo, ostajući kod svih navoda u Krivičnoj prijavi, istaći samo neke ozbiljne prigovore i pritužbe vezano za samu Obavijest.</w:t>
      </w:r>
      <w:proofErr w:type="gramEnd"/>
    </w:p>
    <w:p w:rsidR="003F4772" w:rsidRDefault="003F4772" w:rsidP="003F4772">
      <w:pPr>
        <w:jc w:val="both"/>
        <w:rPr>
          <w:rFonts w:ascii="Georgia" w:hAnsi="Georgia"/>
        </w:rPr>
      </w:pPr>
    </w:p>
    <w:p w:rsidR="003F4772" w:rsidRPr="003F4772" w:rsidRDefault="003F4772" w:rsidP="003F4772">
      <w:pPr>
        <w:widowControl/>
        <w:numPr>
          <w:ilvl w:val="0"/>
          <w:numId w:val="1"/>
        </w:numPr>
        <w:spacing w:line="276" w:lineRule="auto"/>
        <w:jc w:val="both"/>
        <w:rPr>
          <w:rFonts w:ascii="Georgia" w:eastAsia="Times New Roman" w:hAnsi="Georgia" w:cs="Tahoma"/>
          <w:i/>
          <w:szCs w:val="24"/>
        </w:rPr>
      </w:pPr>
      <w:r>
        <w:rPr>
          <w:rFonts w:ascii="Georgia" w:hAnsi="Georgia"/>
        </w:rPr>
        <w:t xml:space="preserve">Osnovno pitanje istaknuto u Obavijesti, a na kome Tužilaštvo gradi svoju Obavijest da u toku ispitivanja prijave Tužilaštvo nije našlo da je na strani prijavljenog postojao subjektivni elemenat, </w:t>
      </w:r>
      <w:r>
        <w:rPr>
          <w:rFonts w:ascii="Georgia" w:hAnsi="Georgia"/>
          <w:i/>
        </w:rPr>
        <w:t>,,dolus''</w:t>
      </w:r>
      <w:r>
        <w:rPr>
          <w:rFonts w:ascii="Georgia" w:hAnsi="Georgia"/>
        </w:rPr>
        <w:t>, odnosno umišljaj, koji obuhvata svijest da je iskaz koji daje laža</w:t>
      </w:r>
      <w:r>
        <w:rPr>
          <w:rFonts w:ascii="Georgia" w:hAnsi="Georgia"/>
          <w:lang/>
        </w:rPr>
        <w:t>н</w:t>
      </w:r>
    </w:p>
    <w:p w:rsidR="003F4772" w:rsidRDefault="003F4772" w:rsidP="003F4772">
      <w:pPr>
        <w:jc w:val="both"/>
        <w:rPr>
          <w:rFonts w:ascii="Georgia" w:hAnsi="Georgia"/>
        </w:rPr>
      </w:pPr>
    </w:p>
    <w:p w:rsidR="003F4772" w:rsidRDefault="003F4772" w:rsidP="003F4772">
      <w:pPr>
        <w:jc w:val="both"/>
        <w:rPr>
          <w:rFonts w:ascii="Georgia" w:hAnsi="Georgia"/>
        </w:rPr>
      </w:pPr>
      <w:r>
        <w:rPr>
          <w:rFonts w:ascii="Georgia" w:hAnsi="Georgia"/>
        </w:rPr>
        <w:t>Da su ovi navodi netačni može se vidjeti iz sljedećih primjera:</w:t>
      </w:r>
    </w:p>
    <w:p w:rsidR="003F4772" w:rsidRPr="00037E55" w:rsidRDefault="003F4772" w:rsidP="003F4772">
      <w:pPr>
        <w:widowControl/>
        <w:numPr>
          <w:ilvl w:val="0"/>
          <w:numId w:val="1"/>
        </w:numPr>
        <w:spacing w:line="276" w:lineRule="auto"/>
        <w:jc w:val="both"/>
        <w:rPr>
          <w:rFonts w:ascii="Georgia" w:eastAsia="Times New Roman" w:hAnsi="Georgia" w:cs="Tahoma"/>
          <w:i/>
          <w:szCs w:val="24"/>
        </w:rPr>
      </w:pPr>
      <w:proofErr w:type="gramStart"/>
      <w:r>
        <w:rPr>
          <w:rFonts w:ascii="Georgia" w:hAnsi="Georgia"/>
        </w:rPr>
        <w:t>kao</w:t>
      </w:r>
      <w:proofErr w:type="gramEnd"/>
      <w:r>
        <w:rPr>
          <w:rFonts w:ascii="Georgia" w:hAnsi="Georgia"/>
        </w:rPr>
        <w:t xml:space="preserve"> dokaz u predmetnom spisu prezentovan je nalaz prijavljenog vještaka profesora ZEČEVIĆ Berka pod nazivom ,,Analiza uslova koji su doveli do masakra na Trgu Kapije dana 25.05.1995. </w:t>
      </w:r>
      <w:proofErr w:type="gramStart"/>
      <w:r>
        <w:rPr>
          <w:rFonts w:ascii="Georgia" w:hAnsi="Georgia"/>
        </w:rPr>
        <w:t>godine</w:t>
      </w:r>
      <w:proofErr w:type="gramEnd"/>
      <w:r>
        <w:rPr>
          <w:rFonts w:ascii="Georgia" w:hAnsi="Georgia"/>
        </w:rPr>
        <w:t xml:space="preserve"> u 20,55 sati''. U tom dokumentu prijavljeni ZEČEVIĆ Berko navodi koje je dokumente primio </w:t>
      </w:r>
      <w:proofErr w:type="gramStart"/>
      <w:r>
        <w:rPr>
          <w:rFonts w:ascii="Georgia" w:hAnsi="Georgia"/>
        </w:rPr>
        <w:t>od</w:t>
      </w:r>
      <w:proofErr w:type="gramEnd"/>
      <w:r>
        <w:rPr>
          <w:rFonts w:ascii="Georgia" w:hAnsi="Georgia"/>
        </w:rPr>
        <w:t xml:space="preserve"> Tužioca, pa pod rednim brojem 1. </w:t>
      </w:r>
      <w:proofErr w:type="gramStart"/>
      <w:r>
        <w:rPr>
          <w:rFonts w:ascii="Georgia" w:hAnsi="Georgia"/>
        </w:rPr>
        <w:t>navodi</w:t>
      </w:r>
      <w:proofErr w:type="gramEnd"/>
      <w:r>
        <w:rPr>
          <w:rFonts w:ascii="Georgia" w:hAnsi="Georgia"/>
        </w:rPr>
        <w:t xml:space="preserve"> da je </w:t>
      </w:r>
      <w:r>
        <w:rPr>
          <w:rFonts w:ascii="Georgia" w:hAnsi="Georgia"/>
        </w:rPr>
        <w:lastRenderedPageBreak/>
        <w:t xml:space="preserve">primio Izvještaj mješovite komisije o granatiranju Tuzle 25.05.1995. </w:t>
      </w:r>
      <w:proofErr w:type="gramStart"/>
      <w:r>
        <w:rPr>
          <w:rFonts w:ascii="Georgia" w:hAnsi="Georgia"/>
        </w:rPr>
        <w:t>godine</w:t>
      </w:r>
      <w:proofErr w:type="gramEnd"/>
      <w:r>
        <w:rPr>
          <w:rFonts w:ascii="Georgia" w:hAnsi="Georgia"/>
        </w:rPr>
        <w:t xml:space="preserve">, od 26.05.1995. </w:t>
      </w:r>
      <w:proofErr w:type="gramStart"/>
      <w:r>
        <w:rPr>
          <w:rFonts w:ascii="Georgia" w:hAnsi="Georgia"/>
        </w:rPr>
        <w:t>godine</w:t>
      </w:r>
      <w:proofErr w:type="gramEnd"/>
      <w:r>
        <w:rPr>
          <w:rFonts w:ascii="Georgia" w:hAnsi="Georgia"/>
        </w:rPr>
        <w:t xml:space="preserve"> sa prilozima mješovite komisije.</w:t>
      </w:r>
    </w:p>
    <w:p w:rsidR="003F4772" w:rsidRDefault="003F4772" w:rsidP="003F4772">
      <w:pPr>
        <w:jc w:val="both"/>
        <w:rPr>
          <w:rFonts w:ascii="Georgia" w:hAnsi="Georgia"/>
        </w:rPr>
      </w:pPr>
    </w:p>
    <w:p w:rsidR="003F4772" w:rsidRDefault="003F4772" w:rsidP="003F4772">
      <w:pPr>
        <w:jc w:val="both"/>
        <w:rPr>
          <w:rFonts w:ascii="Georgia" w:hAnsi="Georgia"/>
        </w:rPr>
      </w:pPr>
      <w:r>
        <w:rPr>
          <w:rFonts w:ascii="Georgia" w:hAnsi="Georgia"/>
        </w:rPr>
        <w:t>U Izvještaju granatiranja UNPROFOR-a nalazi se Aneks A, a u Aneksu A prikazan je crtež lica mjesta inspektora MUTAPČIĆ Nedima broj 20-102-3-4-195/95 na kojem se jasno se vidi da je vozilo Golf 1 zatečeno na licu mjesta poslije eksplozije, a koje se nalazi svojom lijevom stranom pored ivičnjaka trotoara ispred objekta zvanog ''NIK''. Dakle, radi se o najmjerodavnijoj činjenici utvrđenoj u zvaničnoj skici sa lica mjesta odmah nakon eksplozije, a taj dokaz je dostavljen Tužilaštvu koje je to dostavilo vještaku ZEČEVIĆ Berki kao dokaz u sudski spis.</w:t>
      </w:r>
    </w:p>
    <w:p w:rsidR="003F4772" w:rsidRDefault="003F4772" w:rsidP="003F4772">
      <w:pPr>
        <w:jc w:val="both"/>
        <w:rPr>
          <w:rFonts w:ascii="Georgia" w:hAnsi="Georgia"/>
        </w:rPr>
      </w:pPr>
    </w:p>
    <w:p w:rsidR="003F4772" w:rsidRDefault="003F4772" w:rsidP="003F477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Međutim, prijavljeni ZEČEVIĆ Berko pored postojanja autentičnog stanja stvari u pogledu položaja vozila Golf 1, koji je kao takav markiran i obilježen </w:t>
      </w:r>
      <w:proofErr w:type="gramStart"/>
      <w:r>
        <w:rPr>
          <w:rFonts w:ascii="Georgia" w:hAnsi="Georgia"/>
        </w:rPr>
        <w:t>od</w:t>
      </w:r>
      <w:proofErr w:type="gramEnd"/>
      <w:r>
        <w:rPr>
          <w:rFonts w:ascii="Georgia" w:hAnsi="Georgia"/>
        </w:rPr>
        <w:t xml:space="preserve"> inspektora MUTAPČIĆ Nedima pravi novu skicu lica mjesta i postavlja (premješta) mjesto i položaj ovog vozila, tako da se po njemu polovinom širine vozila nalazi na trotoaru. Dakle, očito je i neupitno da prijavljeni svjesno i </w:t>
      </w:r>
      <w:proofErr w:type="gramStart"/>
      <w:r>
        <w:rPr>
          <w:rFonts w:ascii="Georgia" w:hAnsi="Georgia"/>
        </w:rPr>
        <w:t>sa</w:t>
      </w:r>
      <w:proofErr w:type="gramEnd"/>
      <w:r>
        <w:rPr>
          <w:rFonts w:ascii="Georgia" w:hAnsi="Georgia"/>
        </w:rPr>
        <w:t xml:space="preserve"> direktnim umišljajem mijenja zvanični nalaz istražnih organa protivno svim propisima u civilizacijskom svijetu, naravno, sa namjerom da prikrije pravo stanje stvari i da pomoću toga lažno svjedoči – vještači. Obrazloženje dato u tom smislu </w:t>
      </w:r>
      <w:proofErr w:type="gramStart"/>
      <w:r>
        <w:rPr>
          <w:rFonts w:ascii="Georgia" w:hAnsi="Georgia"/>
        </w:rPr>
        <w:t>od</w:t>
      </w:r>
      <w:proofErr w:type="gramEnd"/>
      <w:r>
        <w:rPr>
          <w:rFonts w:ascii="Georgia" w:hAnsi="Georgia"/>
        </w:rPr>
        <w:t xml:space="preserve"> strane ZEČEVIĆ Berka je neprihvatljivo i odudara od minimalnih standarda u krivičnom postupku.</w:t>
      </w:r>
    </w:p>
    <w:p w:rsidR="003F4772" w:rsidRDefault="003F4772" w:rsidP="003F4772">
      <w:pPr>
        <w:jc w:val="both"/>
        <w:rPr>
          <w:rFonts w:ascii="Georgia" w:hAnsi="Georgia"/>
        </w:rPr>
      </w:pPr>
    </w:p>
    <w:p w:rsidR="003F4772" w:rsidRDefault="003F4772" w:rsidP="003F477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Odbrana je u Krivičnoj prijavi protiv ZEČEVIĆ Berka istakla, između ostalog, da je položaj vozila Golfa 1 na licu mjesta zabilježila i kamera, a što je dostavljeno i u prijavi, pa je očigledno da je Golf lijevom stranom neposredno poslije eksplozije bio na  strani pored ivičnjaka, a nikako onako kako je to prijavljeni lažno svjedočio. </w:t>
      </w:r>
    </w:p>
    <w:p w:rsidR="003F4772" w:rsidRDefault="003F4772" w:rsidP="003F4772">
      <w:pPr>
        <w:jc w:val="both"/>
        <w:rPr>
          <w:rFonts w:ascii="Georgia" w:hAnsi="Georgia"/>
        </w:rPr>
      </w:pPr>
    </w:p>
    <w:p w:rsidR="003F4772" w:rsidRPr="003F4772" w:rsidRDefault="003F4772" w:rsidP="003F4772">
      <w:pPr>
        <w:jc w:val="both"/>
        <w:rPr>
          <w:rFonts w:ascii="Georgia" w:hAnsi="Georgia"/>
          <w:lang/>
        </w:rPr>
      </w:pPr>
      <w:r>
        <w:rPr>
          <w:rFonts w:ascii="Georgia" w:hAnsi="Georgia"/>
        </w:rPr>
        <w:t xml:space="preserve">Uz napomenuto, kao i drugih razloga koji su navedeni u Krivičnoj prijavi, a koje to Tužilaštvo svjesno zanemaruje, a koji se tiču eklatantnog i najgoreg primjera falsifikata koji je u suprotnosti sa ne samo sa stručnim, nego sa opšte poznatim ljudksim i stručnim saznanjima, posebno u domenu fizike, a koje predmetni Tužilac poriče, onda se postavlja ozbiljno pitanje umiješanosti u stručna svjedočenja sa namjerom da se kreira nepostojeća stvarnost, koja bi bila podvedena pod pravne norme navedenog krivinog djela iz prijave. </w:t>
      </w:r>
    </w:p>
    <w:p w:rsidR="003F4772" w:rsidRPr="003476F8" w:rsidRDefault="003F4772" w:rsidP="003F4772">
      <w:pPr>
        <w:jc w:val="both"/>
        <w:rPr>
          <w:rFonts w:ascii="Georgia" w:hAnsi="Georgia"/>
        </w:rPr>
      </w:pPr>
      <w:r>
        <w:rPr>
          <w:rFonts w:ascii="Georgia" w:hAnsi="Georgia"/>
        </w:rPr>
        <w:t>Zbog toga ovom Pritužbom ističemo sljedeće:</w:t>
      </w:r>
    </w:p>
    <w:p w:rsidR="003F4772" w:rsidRPr="003F4772" w:rsidRDefault="003F4772" w:rsidP="003F4772">
      <w:pPr>
        <w:widowControl/>
        <w:numPr>
          <w:ilvl w:val="0"/>
          <w:numId w:val="1"/>
        </w:numPr>
        <w:spacing w:line="276" w:lineRule="auto"/>
        <w:jc w:val="both"/>
        <w:rPr>
          <w:rFonts w:ascii="Georgia" w:eastAsia="Times New Roman" w:hAnsi="Georgia" w:cs="Tahoma"/>
          <w:i/>
          <w:szCs w:val="24"/>
        </w:rPr>
      </w:pPr>
      <w:proofErr w:type="gramStart"/>
      <w:r>
        <w:rPr>
          <w:rFonts w:ascii="Georgia" w:hAnsi="Georgia"/>
        </w:rPr>
        <w:t>na</w:t>
      </w:r>
      <w:proofErr w:type="gramEnd"/>
      <w:r>
        <w:rPr>
          <w:rFonts w:ascii="Georgia" w:hAnsi="Georgia"/>
        </w:rPr>
        <w:t xml:space="preserve"> strani 74. ekspertize prijavljenog profesora ZEČEVIĆ Berke, on ustanovljava da se padni ugao od 62</w:t>
      </w:r>
      <w:r w:rsidRPr="003476F8">
        <w:rPr>
          <w:rFonts w:ascii="Georgia" w:hAnsi="Georgia"/>
          <w:vertAlign w:val="superscript"/>
        </w:rPr>
        <w:t>o</w:t>
      </w:r>
      <w:r>
        <w:rPr>
          <w:rFonts w:ascii="Georgia" w:hAnsi="Georgia"/>
        </w:rPr>
        <w:t xml:space="preserve"> dostiže na daljini gađanja od 26500 metara, ako je Trg Kapija na obali mora, a planina Ozren od 30 m, </w:t>
      </w:r>
      <w:proofErr w:type="gramStart"/>
      <w:r>
        <w:rPr>
          <w:rFonts w:ascii="Georgia" w:hAnsi="Georgia"/>
        </w:rPr>
        <w:t>kojom  je</w:t>
      </w:r>
      <w:proofErr w:type="gramEnd"/>
      <w:r>
        <w:rPr>
          <w:rFonts w:ascii="Georgia" w:hAnsi="Georgia"/>
        </w:rPr>
        <w:t xml:space="preserve"> tvrdnjom, bez ikakve sumnje, izrazio namjeru (</w:t>
      </w:r>
      <w:r>
        <w:rPr>
          <w:rFonts w:ascii="Georgia" w:hAnsi="Georgia"/>
          <w:i/>
        </w:rPr>
        <w:t>dolus</w:t>
      </w:r>
      <w:r w:rsidRPr="003476F8">
        <w:rPr>
          <w:rFonts w:ascii="Georgia" w:hAnsi="Georgia"/>
        </w:rPr>
        <w:t>)</w:t>
      </w:r>
      <w:r>
        <w:rPr>
          <w:rFonts w:ascii="Georgia" w:hAnsi="Georgia"/>
        </w:rPr>
        <w:t xml:space="preserve"> da laže i falsifikuje, a što on dobro zna, jer je za te potrebe odredio i visinu Trga, a na navodna mjesta vatrenog položaj je, kako kaže, sam putovao. Međutim, </w:t>
      </w:r>
      <w:proofErr w:type="gramStart"/>
      <w:r>
        <w:rPr>
          <w:rFonts w:ascii="Georgia" w:hAnsi="Georgia"/>
        </w:rPr>
        <w:t>na</w:t>
      </w:r>
      <w:proofErr w:type="gramEnd"/>
      <w:r>
        <w:rPr>
          <w:rFonts w:ascii="Georgia" w:hAnsi="Georgia"/>
        </w:rPr>
        <w:t xml:space="preserve"> strani 75. </w:t>
      </w:r>
      <w:proofErr w:type="gramStart"/>
      <w:r>
        <w:rPr>
          <w:rFonts w:ascii="Georgia" w:hAnsi="Georgia"/>
        </w:rPr>
        <w:t>ekspertize</w:t>
      </w:r>
      <w:proofErr w:type="gramEnd"/>
      <w:r>
        <w:rPr>
          <w:rFonts w:ascii="Georgia" w:hAnsi="Georgia"/>
        </w:rPr>
        <w:t xml:space="preserve"> prijavljeni prof. ZEČEVIĆ slikom 88. </w:t>
      </w:r>
      <w:proofErr w:type="gramStart"/>
      <w:r>
        <w:rPr>
          <w:rFonts w:ascii="Georgia" w:hAnsi="Georgia"/>
        </w:rPr>
        <w:t>pokazuje</w:t>
      </w:r>
      <w:proofErr w:type="gramEnd"/>
      <w:r>
        <w:rPr>
          <w:rFonts w:ascii="Georgia" w:hAnsi="Georgia"/>
        </w:rPr>
        <w:t xml:space="preserve"> da je neistinita tvrdnja sa strane 74., odnosno da je stvorio optužni falsifikat, ali da je kvalifikaciju sa strane 74. </w:t>
      </w:r>
      <w:proofErr w:type="gramStart"/>
      <w:r>
        <w:rPr>
          <w:rFonts w:ascii="Georgia" w:hAnsi="Georgia"/>
        </w:rPr>
        <w:t>ostavio</w:t>
      </w:r>
      <w:proofErr w:type="gramEnd"/>
      <w:r>
        <w:rPr>
          <w:rFonts w:ascii="Georgia" w:hAnsi="Georgia"/>
        </w:rPr>
        <w:t xml:space="preserve"> u zaključku svoje analize da bi opravdao položaj koji je sam navodno našao.</w:t>
      </w:r>
    </w:p>
    <w:p w:rsidR="003F4772" w:rsidRDefault="003F4772" w:rsidP="003F477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Nadalje, </w:t>
      </w:r>
      <w:proofErr w:type="gramStart"/>
      <w:r>
        <w:rPr>
          <w:rFonts w:ascii="Georgia" w:hAnsi="Georgia"/>
        </w:rPr>
        <w:t>na</w:t>
      </w:r>
      <w:proofErr w:type="gramEnd"/>
      <w:r>
        <w:rPr>
          <w:rFonts w:ascii="Georgia" w:hAnsi="Georgia"/>
        </w:rPr>
        <w:t xml:space="preserve"> istoj strani 75. prijavljeni vještak navodi da je podatke o atmosferi dobio od FHMZ i da ih je kao inpute unio u balistički proračun, ali na dnu iste strane priznaje da je podatke pretpostavio, što očito ukazuje da je davao lažni iskaz i u tom dijelu i da je to radio sa umišljajem. Da bi ovo potvrdili ističemo iz naše Krivične prijave protiv ZEČEVIĆ Berke, kao i priložene dokumentacije kao dokaza da su eksperti </w:t>
      </w:r>
      <w:proofErr w:type="gramStart"/>
      <w:r>
        <w:rPr>
          <w:rFonts w:ascii="Georgia" w:hAnsi="Georgia"/>
        </w:rPr>
        <w:t>sa</w:t>
      </w:r>
      <w:proofErr w:type="gramEnd"/>
      <w:r>
        <w:rPr>
          <w:rFonts w:ascii="Georgia" w:hAnsi="Georgia"/>
        </w:rPr>
        <w:t xml:space="preserve"> Univerziteta u Brnu, Češkog MO, su se izjasnili o ovoj okolnosti ukazujući na pogrešno shvatanje bazičnih balističkih pojmova koji nikako ne mogu biti svojstveni balističarima.</w:t>
      </w:r>
    </w:p>
    <w:p w:rsidR="003F4772" w:rsidRDefault="003F4772" w:rsidP="003F4772">
      <w:pPr>
        <w:jc w:val="both"/>
        <w:rPr>
          <w:rFonts w:ascii="Georgia" w:hAnsi="Georgia"/>
        </w:rPr>
      </w:pPr>
    </w:p>
    <w:p w:rsidR="003F4772" w:rsidRDefault="003F4772" w:rsidP="003F477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Nadalje, </w:t>
      </w:r>
      <w:proofErr w:type="gramStart"/>
      <w:r>
        <w:rPr>
          <w:rFonts w:ascii="Georgia" w:hAnsi="Georgia"/>
        </w:rPr>
        <w:t>na</w:t>
      </w:r>
      <w:proofErr w:type="gramEnd"/>
      <w:r>
        <w:rPr>
          <w:rFonts w:ascii="Georgia" w:hAnsi="Georgia"/>
        </w:rPr>
        <w:t xml:space="preserve"> strani 76. </w:t>
      </w:r>
      <w:proofErr w:type="gramStart"/>
      <w:r>
        <w:rPr>
          <w:rFonts w:ascii="Georgia" w:hAnsi="Georgia"/>
        </w:rPr>
        <w:t>predmetne</w:t>
      </w:r>
      <w:proofErr w:type="gramEnd"/>
      <w:r>
        <w:rPr>
          <w:rFonts w:ascii="Georgia" w:hAnsi="Georgia"/>
        </w:rPr>
        <w:t xml:space="preserve"> Analize prijavljeni prof. ZEČEVIĆ (slika 90) tablicom dokazuje analitički da je nemoguće ono rečeno (napisano), do tada na strani na 74. </w:t>
      </w:r>
      <w:proofErr w:type="gramStart"/>
      <w:r>
        <w:rPr>
          <w:rFonts w:ascii="Georgia" w:hAnsi="Georgia"/>
        </w:rPr>
        <w:t>i</w:t>
      </w:r>
      <w:proofErr w:type="gramEnd"/>
      <w:r>
        <w:rPr>
          <w:rFonts w:ascii="Georgia" w:hAnsi="Georgia"/>
        </w:rPr>
        <w:t xml:space="preserve"> 75. i da vatreni položaj nije mogao biti na udaljenosti od Trga Kapija manjoj od 27100 metara (dakle nikako na </w:t>
      </w:r>
      <w:r>
        <w:rPr>
          <w:rFonts w:ascii="Georgia" w:hAnsi="Georgia"/>
        </w:rPr>
        <w:lastRenderedPageBreak/>
        <w:t xml:space="preserve">26500 m), ali ne mijenja konstataciju iz zaključaka o daljini od 26500 m udaljenosti, što u potpunosti ukazuje na </w:t>
      </w:r>
      <w:r>
        <w:rPr>
          <w:rFonts w:ascii="Georgia" w:hAnsi="Georgia"/>
          <w:i/>
        </w:rPr>
        <w:t>dolus</w:t>
      </w:r>
      <w:r>
        <w:rPr>
          <w:rFonts w:ascii="Georgia" w:hAnsi="Georgia"/>
        </w:rPr>
        <w:t xml:space="preserve"> prijavljenog i svjesno vođenje daljeg krivotvornog postupka.</w:t>
      </w:r>
    </w:p>
    <w:p w:rsidR="003F4772" w:rsidRDefault="003F4772" w:rsidP="003F4772">
      <w:pPr>
        <w:jc w:val="both"/>
        <w:rPr>
          <w:rFonts w:ascii="Georgia" w:hAnsi="Georgia"/>
        </w:rPr>
      </w:pPr>
    </w:p>
    <w:p w:rsidR="003F4772" w:rsidRDefault="003F4772" w:rsidP="003F477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Zbog toga je nalaz vještaka iz češkog MO posebno notiran i u Krivičnoj prijavi naveden, jer je izvršena zamjena predmetnog </w:t>
      </w:r>
      <w:proofErr w:type="gramStart"/>
      <w:r>
        <w:rPr>
          <w:rFonts w:ascii="Georgia" w:hAnsi="Georgia"/>
        </w:rPr>
        <w:t>sa</w:t>
      </w:r>
      <w:proofErr w:type="gramEnd"/>
      <w:r>
        <w:rPr>
          <w:rFonts w:ascii="Georgia" w:hAnsi="Georgia"/>
        </w:rPr>
        <w:t xml:space="preserve"> nekim projektilom čiji su balističko ubojni parametri poslužili kao podloga za dokazivanje. </w:t>
      </w:r>
    </w:p>
    <w:p w:rsidR="003F4772" w:rsidRDefault="003F4772" w:rsidP="003F4772">
      <w:pPr>
        <w:jc w:val="both"/>
        <w:rPr>
          <w:rFonts w:ascii="Georgia" w:hAnsi="Georgia"/>
        </w:rPr>
      </w:pPr>
    </w:p>
    <w:p w:rsidR="003F4772" w:rsidRDefault="003F4772" w:rsidP="003F477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Takođe, što je navedeno u prijavi, prijavljeni ZEČEVIĆ Berko kada </w:t>
      </w:r>
      <w:proofErr w:type="gramStart"/>
      <w:r>
        <w:rPr>
          <w:rFonts w:ascii="Georgia" w:hAnsi="Georgia"/>
        </w:rPr>
        <w:t>na</w:t>
      </w:r>
      <w:proofErr w:type="gramEnd"/>
      <w:r>
        <w:rPr>
          <w:rFonts w:ascii="Georgia" w:hAnsi="Georgia"/>
        </w:rPr>
        <w:t xml:space="preserve"> strani 12. govori o sredstvima izvršenja ističe uopštene podatke različitih artiljerijskih oruđa, ali nigdje ne govori o topu 130 mm, koji se nalazi u sastavu oružanih snaga Bosne i Hercegovine i koji su mu bili pri ruci, ako da je njegovo vještačenje iz nepoznatih, sumnjivih i neodgovarajućih izvora veoma problematično, i što je nezamislivo za krivični postupak da vještak ne izvrši pregled sredstva izvršenja (topa 130 mm) koje mu je stajalo na raspolaganju i tako utvrdi sve elemente koji su neophodni za to sredstvo izvršenja, kao što su starost, habanje, izgled unutrašnjosti cijevi, stanje topa u cjelini i tsl.</w:t>
      </w:r>
    </w:p>
    <w:p w:rsidR="003F4772" w:rsidRDefault="003F4772" w:rsidP="003F4772">
      <w:pPr>
        <w:jc w:val="both"/>
        <w:rPr>
          <w:rFonts w:ascii="Georgia" w:hAnsi="Georgia"/>
        </w:rPr>
      </w:pPr>
    </w:p>
    <w:p w:rsidR="003F4772" w:rsidRDefault="003F4772" w:rsidP="003F4772">
      <w:pPr>
        <w:widowControl/>
        <w:numPr>
          <w:ilvl w:val="0"/>
          <w:numId w:val="1"/>
        </w:num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Na strani 85. Analize prijavljeni ZEČEVIĆ Berko uzima kombinaciju projektila M79/upaljač V-90 govoreći nepostojeću kombinaciju </w:t>
      </w:r>
      <w:proofErr w:type="gramStart"/>
      <w:r>
        <w:rPr>
          <w:rFonts w:ascii="Georgia" w:hAnsi="Georgia"/>
        </w:rPr>
        <w:t>sa</w:t>
      </w:r>
      <w:proofErr w:type="gramEnd"/>
      <w:r>
        <w:rPr>
          <w:rFonts w:ascii="Georgia" w:hAnsi="Georgia"/>
        </w:rPr>
        <w:t xml:space="preserve"> dometom manjim za jedan kilometar od predmetne kombinacije stvarajući slike u svjesno projektovanoj analizi sa brojem 103. </w:t>
      </w:r>
      <w:proofErr w:type="gramStart"/>
      <w:r>
        <w:rPr>
          <w:rFonts w:ascii="Georgia" w:hAnsi="Georgia"/>
        </w:rPr>
        <w:t>i</w:t>
      </w:r>
      <w:proofErr w:type="gramEnd"/>
      <w:r>
        <w:rPr>
          <w:rFonts w:ascii="Georgia" w:hAnsi="Georgia"/>
        </w:rPr>
        <w:t xml:space="preserve"> 104., gdje on koristi nepostojeće kombinacije za dokazivanje baznih postulata za aktuelne, tipovno, balistički i ubojno potpuno različite situacije, što predstavlja apsolutni falsifikat, a navodi u mjestu i načinu predstavljanja ove činjenice predstavljaju očiti </w:t>
      </w:r>
      <w:r>
        <w:rPr>
          <w:rFonts w:ascii="Georgia" w:hAnsi="Georgia"/>
          <w:i/>
        </w:rPr>
        <w:t>dolus</w:t>
      </w:r>
      <w:r>
        <w:rPr>
          <w:rFonts w:ascii="Georgia" w:hAnsi="Georgia"/>
        </w:rPr>
        <w:t xml:space="preserve"> odnosno umišljaj, koji se ogleda da se bez detaljne analize ne mogu primjeniti ovakve pretpostavke. Dakle, ove navode je vještak, kako je navedeno u prijavi, koristio </w:t>
      </w:r>
      <w:proofErr w:type="gramStart"/>
      <w:r>
        <w:rPr>
          <w:rFonts w:ascii="Georgia" w:hAnsi="Georgia"/>
        </w:rPr>
        <w:t>sa</w:t>
      </w:r>
      <w:proofErr w:type="gramEnd"/>
      <w:r>
        <w:rPr>
          <w:rFonts w:ascii="Georgia" w:hAnsi="Georgia"/>
        </w:rPr>
        <w:t xml:space="preserve"> unaprijed smišljenom namjerom da sve učini kako bi uspio u svom lažnom vještačenju.</w:t>
      </w:r>
    </w:p>
    <w:p w:rsidR="003F4772" w:rsidRDefault="003F4772" w:rsidP="003F4772">
      <w:pPr>
        <w:jc w:val="both"/>
        <w:rPr>
          <w:rFonts w:ascii="Georgia" w:hAnsi="Georgia"/>
        </w:rPr>
      </w:pPr>
    </w:p>
    <w:p w:rsidR="003F4772" w:rsidRDefault="003F4772" w:rsidP="003F477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Nadalje, ukazujemo </w:t>
      </w:r>
      <w:proofErr w:type="gramStart"/>
      <w:r>
        <w:rPr>
          <w:rFonts w:ascii="Georgia" w:hAnsi="Georgia"/>
        </w:rPr>
        <w:t>na</w:t>
      </w:r>
      <w:proofErr w:type="gramEnd"/>
      <w:r>
        <w:rPr>
          <w:rFonts w:ascii="Georgia" w:hAnsi="Georgia"/>
        </w:rPr>
        <w:t xml:space="preserve"> umišljajno ponašanje prijavljenog prof. ZEČEVIĆ Berke, radi ostvarivanja svog konačnog cilja da pod svaku cijenu dokaže krivicu ĐUKIĆ Novaka. Tako </w:t>
      </w:r>
      <w:proofErr w:type="gramStart"/>
      <w:r>
        <w:rPr>
          <w:rFonts w:ascii="Georgia" w:hAnsi="Georgia"/>
        </w:rPr>
        <w:t>na</w:t>
      </w:r>
      <w:proofErr w:type="gramEnd"/>
      <w:r>
        <w:rPr>
          <w:rFonts w:ascii="Georgia" w:hAnsi="Georgia"/>
        </w:rPr>
        <w:t xml:space="preserve"> strani 20. Analite prof. ZEČEVIĆ tvrdi da je smrtonosno dejstvo udarnog talasa 130 mm – M79 u krugu radijusa od 1</w:t>
      </w:r>
      <w:proofErr w:type="gramStart"/>
      <w:r>
        <w:rPr>
          <w:rFonts w:ascii="Georgia" w:hAnsi="Georgia"/>
        </w:rPr>
        <w:t>,39</w:t>
      </w:r>
      <w:proofErr w:type="gramEnd"/>
      <w:r>
        <w:rPr>
          <w:rFonts w:ascii="Georgia" w:hAnsi="Georgia"/>
        </w:rPr>
        <w:t xml:space="preserve"> m.</w:t>
      </w:r>
    </w:p>
    <w:p w:rsidR="003F4772" w:rsidRDefault="003F4772" w:rsidP="003F4772">
      <w:pPr>
        <w:jc w:val="both"/>
        <w:rPr>
          <w:rFonts w:ascii="Georgia" w:hAnsi="Georgia"/>
        </w:rPr>
      </w:pPr>
    </w:p>
    <w:p w:rsidR="003F4772" w:rsidRDefault="003F4772" w:rsidP="003F477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Uvažavajući činjenicu Tužilaštva BiH da je dokaz o davanju lčažnog iskaza nevaljan, a kojom se ne dotiču suštine objektivno opšteprihvaćenih činjenica, a na osnovu presuđenog stava, kako Tužilaštvo misli, da je dokazalo tvrdnju vještaka kada u radijusu tri puta većem od 1,39 m tj. </w:t>
      </w:r>
      <w:proofErr w:type="gramStart"/>
      <w:r>
        <w:rPr>
          <w:rFonts w:ascii="Georgia" w:hAnsi="Georgia"/>
        </w:rPr>
        <w:t>od</w:t>
      </w:r>
      <w:proofErr w:type="gramEnd"/>
      <w:r>
        <w:rPr>
          <w:rFonts w:ascii="Georgia" w:hAnsi="Georgia"/>
        </w:rPr>
        <w:t xml:space="preserve"> 6 m od udarnog talasa </w:t>
      </w:r>
      <w:r w:rsidRPr="002317A8">
        <w:rPr>
          <w:rFonts w:ascii="Georgia" w:hAnsi="Georgia"/>
          <w:b/>
        </w:rPr>
        <w:t>nije poginuo niko</w:t>
      </w:r>
      <w:r>
        <w:rPr>
          <w:rFonts w:ascii="Georgia" w:hAnsi="Georgia"/>
        </w:rPr>
        <w:t xml:space="preserve">. Dakle, </w:t>
      </w:r>
      <w:proofErr w:type="gramStart"/>
      <w:r>
        <w:rPr>
          <w:rFonts w:ascii="Georgia" w:hAnsi="Georgia"/>
        </w:rPr>
        <w:t>sama</w:t>
      </w:r>
      <w:proofErr w:type="gramEnd"/>
      <w:r>
        <w:rPr>
          <w:rFonts w:ascii="Georgia" w:hAnsi="Georgia"/>
        </w:rPr>
        <w:t xml:space="preserve"> ova činjenica izrečena od strane prijavljenog je suprotstavljena svakoj realnosti, pa i izvedenim dokazima.</w:t>
      </w:r>
    </w:p>
    <w:p w:rsidR="003F4772" w:rsidRDefault="003F4772" w:rsidP="003F4772">
      <w:pPr>
        <w:jc w:val="both"/>
        <w:rPr>
          <w:rFonts w:ascii="Georgia" w:hAnsi="Georgia"/>
        </w:rPr>
      </w:pPr>
    </w:p>
    <w:p w:rsidR="003F4772" w:rsidRDefault="003F4772" w:rsidP="003F477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Na Sudu prijavljeni ZEČEVIĆ Berko tvrdi da se njegovi nalazi </w:t>
      </w:r>
      <w:proofErr w:type="gramStart"/>
      <w:r>
        <w:rPr>
          <w:rFonts w:ascii="Georgia" w:hAnsi="Georgia"/>
        </w:rPr>
        <w:t>ni</w:t>
      </w:r>
      <w:proofErr w:type="gramEnd"/>
      <w:r>
        <w:rPr>
          <w:rFonts w:ascii="Georgia" w:hAnsi="Georgia"/>
        </w:rPr>
        <w:t xml:space="preserve"> u jednoj tačci ne razlikuju od nalaza komisije UNPROFOR-a i vlasti BiH iz prvobitne zajedničke komisije, a tim iskazom potvrđuje navodno potpuni sklad svog i UNPROFOR-ovog nalaza.</w:t>
      </w:r>
    </w:p>
    <w:p w:rsidR="003F4772" w:rsidRDefault="003F4772" w:rsidP="003F4772">
      <w:pPr>
        <w:jc w:val="both"/>
        <w:rPr>
          <w:rFonts w:ascii="Georgia" w:hAnsi="Georgia"/>
        </w:rPr>
      </w:pPr>
    </w:p>
    <w:p w:rsidR="003F4772" w:rsidRDefault="003F4772" w:rsidP="003F477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Međutim, što smo istakli u podnešenoj Krivičnoj prijavi i dokazima uz prijavu, u Nlazu UNPROFOR-a postoji Aneks u kojim su date koordinate mjesta eksplozije </w:t>
      </w:r>
      <w:proofErr w:type="gramStart"/>
      <w:r>
        <w:rPr>
          <w:rFonts w:ascii="Georgia" w:hAnsi="Georgia"/>
        </w:rPr>
        <w:t>na</w:t>
      </w:r>
      <w:proofErr w:type="gramEnd"/>
      <w:r>
        <w:rPr>
          <w:rFonts w:ascii="Georgia" w:hAnsi="Georgia"/>
        </w:rPr>
        <w:t xml:space="preserve"> Trgu ''Kapija'' CQ 152344 određene uređajem koji radi na principu 0 1, tj. </w:t>
      </w:r>
      <w:proofErr w:type="gramStart"/>
      <w:r>
        <w:rPr>
          <w:rFonts w:ascii="Georgia" w:hAnsi="Georgia"/>
        </w:rPr>
        <w:t>uopšte</w:t>
      </w:r>
      <w:proofErr w:type="gramEnd"/>
      <w:r>
        <w:rPr>
          <w:rFonts w:ascii="Georgia" w:hAnsi="Georgia"/>
        </w:rPr>
        <w:t xml:space="preserve"> ne daje koordinate ili da je one njegovim mogućnostima najrealnije.</w:t>
      </w:r>
    </w:p>
    <w:p w:rsidR="003F4772" w:rsidRDefault="003F4772" w:rsidP="003F4772">
      <w:pPr>
        <w:jc w:val="both"/>
        <w:rPr>
          <w:rFonts w:ascii="Georgia" w:hAnsi="Georgia"/>
        </w:rPr>
      </w:pPr>
    </w:p>
    <w:p w:rsidR="003F4772" w:rsidRDefault="003F4772" w:rsidP="003F477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U konkretnom slučaju koordinate pada se ne nalaze </w:t>
      </w:r>
      <w:proofErr w:type="gramStart"/>
      <w:r>
        <w:rPr>
          <w:rFonts w:ascii="Georgia" w:hAnsi="Georgia"/>
        </w:rPr>
        <w:t>na</w:t>
      </w:r>
      <w:proofErr w:type="gramEnd"/>
      <w:r>
        <w:rPr>
          <w:rFonts w:ascii="Georgia" w:hAnsi="Georgia"/>
        </w:rPr>
        <w:t xml:space="preserve"> Trgu ''Kapija'' već daleko od njega i to na mjestu gdje je godinu dana ranije namještena eksplozija tj. 1994. </w:t>
      </w:r>
      <w:proofErr w:type="gramStart"/>
      <w:r>
        <w:rPr>
          <w:rFonts w:ascii="Georgia" w:hAnsi="Georgia"/>
        </w:rPr>
        <w:t>godine</w:t>
      </w:r>
      <w:proofErr w:type="gramEnd"/>
      <w:r>
        <w:rPr>
          <w:rFonts w:ascii="Georgia" w:hAnsi="Georgia"/>
        </w:rPr>
        <w:t>, a koja se može pronaći u tragovima zapisa.</w:t>
      </w:r>
    </w:p>
    <w:p w:rsidR="003F4772" w:rsidRDefault="003F4772" w:rsidP="003F4772">
      <w:pPr>
        <w:jc w:val="both"/>
        <w:rPr>
          <w:rFonts w:ascii="Georgia" w:hAnsi="Georgia"/>
        </w:rPr>
      </w:pPr>
    </w:p>
    <w:p w:rsidR="003F4772" w:rsidRDefault="003F4772" w:rsidP="003F4772">
      <w:pPr>
        <w:jc w:val="both"/>
        <w:rPr>
          <w:rFonts w:ascii="Georgia" w:hAnsi="Georgia"/>
        </w:rPr>
      </w:pPr>
    </w:p>
    <w:p w:rsidR="003F4772" w:rsidRDefault="003F4772" w:rsidP="003F477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Zbog toga nas čudi konstatacija Tužitelja </w:t>
      </w:r>
      <w:proofErr w:type="gramStart"/>
      <w:r>
        <w:rPr>
          <w:rFonts w:ascii="Georgia" w:hAnsi="Georgia"/>
        </w:rPr>
        <w:t>na</w:t>
      </w:r>
      <w:proofErr w:type="gramEnd"/>
      <w:r>
        <w:rPr>
          <w:rFonts w:ascii="Georgia" w:hAnsi="Georgia"/>
        </w:rPr>
        <w:t xml:space="preserve"> strani 2. Obavijesti (drugi pasus odozgo), apsolutno neosnovane floskule Tužioca u pogledu odnosa sadržine dokaza datih u Krivičnoj prijavi i navodnog stanja u spisu, ovo je izuzetno neosnovano, jer su navodi iz prijave bazirani kako na zvaničnoj dokumentaciji koja je bila prisutna tokom suđenja, u kojoj je vještak imao dominantno mjesto, a iz svih navoda vidi se da je nesumnjiva činjenica na kojoj se bazira Krivična prijava za lažno svjedočenje, jer je vještak sa namjerom i krajnje tedenciozno sačinio i na Sudu obrazlagao takav nelogičan i neistiniti nalaz o događajima koji su uzrokovale tragediju na Trgu ''Kapija''.</w:t>
      </w:r>
    </w:p>
    <w:p w:rsidR="003F4772" w:rsidRDefault="003F4772" w:rsidP="003F4772">
      <w:pPr>
        <w:jc w:val="both"/>
        <w:rPr>
          <w:rFonts w:ascii="Georgia" w:hAnsi="Georgia"/>
        </w:rPr>
      </w:pPr>
    </w:p>
    <w:p w:rsidR="003F4772" w:rsidRDefault="003F4772" w:rsidP="003F477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Takođe, navodi u ovoj Obavijesti Tužilaštva u pogledu okolnosti davanja lažnog iskaza u kom zaključuje </w:t>
      </w:r>
      <w:proofErr w:type="gramStart"/>
      <w:r>
        <w:rPr>
          <w:rFonts w:ascii="Georgia" w:hAnsi="Georgia"/>
        </w:rPr>
        <w:t>,,</w:t>
      </w:r>
      <w:r>
        <w:rPr>
          <w:rFonts w:ascii="Georgia" w:hAnsi="Georgia"/>
          <w:i/>
        </w:rPr>
        <w:t>lažan</w:t>
      </w:r>
      <w:proofErr w:type="gramEnd"/>
      <w:r>
        <w:rPr>
          <w:rFonts w:ascii="Georgia" w:hAnsi="Georgia"/>
          <w:i/>
        </w:rPr>
        <w:t xml:space="preserve"> iskaz se može odnositi samo na činjenice, a ne i na iznošenje mišljenja o nečemu...''</w:t>
      </w:r>
      <w:r>
        <w:rPr>
          <w:rFonts w:ascii="Georgia" w:hAnsi="Georgia"/>
        </w:rPr>
        <w:t xml:space="preserve">. Ovi navodi Tužilašva ne zaslužuju ozbiljan komentar, jer je sam Krivična prijava bila zasnovana </w:t>
      </w:r>
      <w:proofErr w:type="gramStart"/>
      <w:r>
        <w:rPr>
          <w:rFonts w:ascii="Georgia" w:hAnsi="Georgia"/>
        </w:rPr>
        <w:t>na</w:t>
      </w:r>
      <w:proofErr w:type="gramEnd"/>
      <w:r>
        <w:rPr>
          <w:rFonts w:ascii="Georgia" w:hAnsi="Georgia"/>
        </w:rPr>
        <w:t xml:space="preserve"> činjenicama, a te činjenice zasnovane na iznešenim dokazima, kao i dokazima koji su priloženi uz Krivičnu prijavu. </w:t>
      </w:r>
      <w:proofErr w:type="gramStart"/>
      <w:r>
        <w:rPr>
          <w:rFonts w:ascii="Georgia" w:hAnsi="Georgia"/>
        </w:rPr>
        <w:t>To znači da se nije radilo o iznošenju mišljenja nego o konkretnim i dokazanim primjerima radnji prijavljenog koje imaju sve elemente u kvalifikaciji tog ponašanja Tužioca u krivičnom djelu Davanju lažnog iskaza.</w:t>
      </w:r>
      <w:proofErr w:type="gramEnd"/>
    </w:p>
    <w:p w:rsidR="003F4772" w:rsidRDefault="003F4772" w:rsidP="003F4772">
      <w:pPr>
        <w:jc w:val="both"/>
        <w:rPr>
          <w:rFonts w:ascii="Georgia" w:hAnsi="Georgia"/>
        </w:rPr>
      </w:pPr>
    </w:p>
    <w:p w:rsidR="003F4772" w:rsidRDefault="003F4772" w:rsidP="003F477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Odbrana dobija utisak da to Tužilaštvo zbog očiglendi navoda iz Obavještenja nije </w:t>
      </w:r>
      <w:proofErr w:type="gramStart"/>
      <w:r>
        <w:rPr>
          <w:rFonts w:ascii="Georgia" w:hAnsi="Georgia"/>
        </w:rPr>
        <w:t>ni</w:t>
      </w:r>
      <w:proofErr w:type="gramEnd"/>
      <w:r>
        <w:rPr>
          <w:rFonts w:ascii="Georgia" w:hAnsi="Georgia"/>
        </w:rPr>
        <w:t xml:space="preserve"> pročitalo ni Krivičnu prijavu, a niti uzelo u razmatranje priložene dokaze. Tužilaptvo je moralo zbog prirode suštine ovogo djela izvršiti ozbiljne provjere i u tom smislu angažovati stručna lica, a posebno dati odgovore na konkretne </w:t>
      </w:r>
      <w:proofErr w:type="gramStart"/>
      <w:r>
        <w:rPr>
          <w:rFonts w:ascii="Georgia" w:hAnsi="Georgia"/>
        </w:rPr>
        <w:t>navode  iz</w:t>
      </w:r>
      <w:proofErr w:type="gramEnd"/>
      <w:r>
        <w:rPr>
          <w:rFonts w:ascii="Georgia" w:hAnsi="Georgia"/>
        </w:rPr>
        <w:t xml:space="preserve"> Krivične prijave u kojima se navode dokazi i načini izvršenja krivičnog djela od strane prijavljenog.</w:t>
      </w:r>
    </w:p>
    <w:p w:rsidR="003F4772" w:rsidRDefault="003F4772" w:rsidP="003F4772">
      <w:pPr>
        <w:jc w:val="both"/>
        <w:rPr>
          <w:rFonts w:ascii="Georgia" w:hAnsi="Georgia"/>
        </w:rPr>
      </w:pPr>
    </w:p>
    <w:p w:rsidR="003F4772" w:rsidRDefault="003F4772" w:rsidP="003F477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Zbog svega toga mislimo da je ova Obavijest samo formalne prirode kojom Tužilaštvo bez ikakve kontrole i analize navoda u prijavi, praktično poput višeg suda potvrđuje da su presude suda zakonite i osnovane, a da pritom ne daje nikakav osvrt </w:t>
      </w:r>
      <w:proofErr w:type="gramStart"/>
      <w:r>
        <w:rPr>
          <w:rFonts w:ascii="Georgia" w:hAnsi="Georgia"/>
        </w:rPr>
        <w:t>na</w:t>
      </w:r>
      <w:proofErr w:type="gramEnd"/>
      <w:r>
        <w:rPr>
          <w:rFonts w:ascii="Georgia" w:hAnsi="Georgia"/>
        </w:rPr>
        <w:t xml:space="preserve"> konkretne navode počinjenja ovog djela.</w:t>
      </w:r>
    </w:p>
    <w:p w:rsidR="003F4772" w:rsidRDefault="003F4772" w:rsidP="003F4772">
      <w:pPr>
        <w:jc w:val="both"/>
        <w:rPr>
          <w:rFonts w:ascii="Georgia" w:hAnsi="Georgia"/>
        </w:rPr>
      </w:pPr>
    </w:p>
    <w:p w:rsidR="003F4772" w:rsidRDefault="003F4772" w:rsidP="003F4772">
      <w:pPr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Na kraju moramo istaći i to, kako je navedeno u Krivičnoj prijavi, da je vještak ZEČEVIĆ Berko u više navrata u intervjuima uvijek tvrdio da je za sve ove događaje kriva srpska strana.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Nažalost dobijamo utisak da se Tužilaštvo BiH praktično ponašalo u smislu izjave ZEČEVIĆ Berka.</w:t>
      </w:r>
      <w:proofErr w:type="gramEnd"/>
    </w:p>
    <w:p w:rsidR="003F4772" w:rsidRDefault="003F4772" w:rsidP="003F4772">
      <w:pPr>
        <w:jc w:val="both"/>
        <w:rPr>
          <w:rFonts w:ascii="Georgia" w:hAnsi="Georgia"/>
        </w:rPr>
      </w:pPr>
    </w:p>
    <w:p w:rsidR="003F4772" w:rsidRDefault="003F4772" w:rsidP="003F4772">
      <w:pPr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Imajući u vidu sve iznesene gornje napomene, koji su dio navoda datih u Krivičnoj prijavi, predlažemo da Ured Tužioca BiH prihvati ovu Pritužbu i nastaviti krivični postupak protiv prijavljenog ZEČEVIĆ Berka iz Sarajeva.</w:t>
      </w:r>
      <w:proofErr w:type="gramEnd"/>
    </w:p>
    <w:p w:rsidR="003F4772" w:rsidRDefault="003F4772" w:rsidP="003F4772">
      <w:pPr>
        <w:jc w:val="both"/>
        <w:rPr>
          <w:rFonts w:ascii="Georgia" w:eastAsia="Times New Roman" w:hAnsi="Georgia" w:cs="Tahoma"/>
          <w:szCs w:val="24"/>
        </w:rPr>
      </w:pPr>
      <w:r>
        <w:rPr>
          <w:rFonts w:ascii="Georgia" w:hAnsi="Georgia"/>
        </w:rPr>
        <w:t xml:space="preserve"> </w:t>
      </w:r>
    </w:p>
    <w:p w:rsidR="003F4772" w:rsidRDefault="003F4772" w:rsidP="003F4772">
      <w:pPr>
        <w:ind w:left="4248" w:firstLine="708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ĐUKIĆ Novak, po braniocu</w:t>
      </w:r>
    </w:p>
    <w:p w:rsidR="003F4772" w:rsidRDefault="003F4772" w:rsidP="003F4772">
      <w:pPr>
        <w:ind w:left="4248" w:firstLine="708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IVOŠEVIĆ P. Milorad, advokat</w:t>
      </w:r>
    </w:p>
    <w:p w:rsidR="003F4772" w:rsidRDefault="003F4772" w:rsidP="003F4772">
      <w:pPr>
        <w:ind w:left="4248" w:firstLine="708"/>
        <w:rPr>
          <w:rFonts w:ascii="Georgia" w:hAnsi="Georgia"/>
          <w:szCs w:val="24"/>
        </w:rPr>
      </w:pPr>
    </w:p>
    <w:p w:rsidR="003F4772" w:rsidRPr="00142AEE" w:rsidRDefault="003F4772" w:rsidP="003F4772">
      <w:pPr>
        <w:ind w:left="4248" w:firstLine="708"/>
        <w:rPr>
          <w:rFonts w:ascii="Georgia" w:hAnsi="Georgia"/>
          <w:szCs w:val="24"/>
        </w:rPr>
      </w:pPr>
    </w:p>
    <w:p w:rsidR="003F4772" w:rsidRDefault="003F4772" w:rsidP="003F4772">
      <w:pPr>
        <w:rPr>
          <w:rFonts w:ascii="Georgia" w:hAnsi="Georgia"/>
        </w:rPr>
      </w:pPr>
    </w:p>
    <w:p w:rsidR="003F4772" w:rsidRDefault="003F4772" w:rsidP="003F4772">
      <w:pPr>
        <w:rPr>
          <w:rFonts w:ascii="Georgia" w:hAnsi="Georgia"/>
        </w:rPr>
      </w:pPr>
      <w:r>
        <w:rPr>
          <w:rFonts w:ascii="Georgia" w:hAnsi="Georgia"/>
        </w:rPr>
        <w:t xml:space="preserve">U Banjoj Luci, Juli 22. 2020. </w:t>
      </w:r>
      <w:proofErr w:type="gramStart"/>
      <w:r>
        <w:rPr>
          <w:rFonts w:ascii="Georgia" w:hAnsi="Georgia"/>
        </w:rPr>
        <w:t>godine</w:t>
      </w:r>
      <w:proofErr w:type="gramEnd"/>
    </w:p>
    <w:p w:rsidR="003F4772" w:rsidRDefault="003F4772" w:rsidP="003F4772">
      <w:pPr>
        <w:rPr>
          <w:rFonts w:ascii="Georgia" w:hAnsi="Georgia"/>
        </w:rPr>
      </w:pPr>
    </w:p>
    <w:p w:rsidR="003F4772" w:rsidRDefault="003F4772" w:rsidP="003F4772">
      <w:pPr>
        <w:rPr>
          <w:rFonts w:ascii="Georgia" w:hAnsi="Georgia"/>
        </w:rPr>
      </w:pPr>
    </w:p>
    <w:tbl>
      <w:tblPr>
        <w:tblW w:w="0" w:type="auto"/>
        <w:tblLook w:val="04A0"/>
      </w:tblPr>
      <w:tblGrid>
        <w:gridCol w:w="1101"/>
        <w:gridCol w:w="8199"/>
      </w:tblGrid>
      <w:tr w:rsidR="003F4772" w:rsidRPr="00C45CB2" w:rsidTr="00BE2109">
        <w:tc>
          <w:tcPr>
            <w:tcW w:w="1101" w:type="dxa"/>
            <w:shd w:val="clear" w:color="auto" w:fill="auto"/>
          </w:tcPr>
          <w:p w:rsidR="003F4772" w:rsidRPr="00C45CB2" w:rsidRDefault="003F4772" w:rsidP="00BE2109">
            <w:pPr>
              <w:rPr>
                <w:rFonts w:ascii="Georgia" w:eastAsia="Times New Roman" w:hAnsi="Georgia"/>
                <w:b/>
              </w:rPr>
            </w:pPr>
            <w:r w:rsidRPr="00C45CB2">
              <w:rPr>
                <w:rFonts w:ascii="Georgia" w:eastAsia="Times New Roman" w:hAnsi="Georgia"/>
                <w:b/>
              </w:rPr>
              <w:t>Prilog:</w:t>
            </w:r>
          </w:p>
        </w:tc>
        <w:tc>
          <w:tcPr>
            <w:tcW w:w="8199" w:type="dxa"/>
            <w:shd w:val="clear" w:color="auto" w:fill="auto"/>
          </w:tcPr>
          <w:p w:rsidR="003F4772" w:rsidRPr="00C45CB2" w:rsidRDefault="003F4772" w:rsidP="00BE2109">
            <w:pPr>
              <w:widowControl/>
              <w:numPr>
                <w:ilvl w:val="0"/>
                <w:numId w:val="1"/>
              </w:numPr>
              <w:spacing w:line="276" w:lineRule="auto"/>
              <w:ind w:left="317" w:hanging="261"/>
              <w:jc w:val="both"/>
              <w:rPr>
                <w:rFonts w:ascii="Georgia" w:eastAsia="Times New Roman" w:hAnsi="Georgia"/>
              </w:rPr>
            </w:pPr>
            <w:r w:rsidRPr="00C45CB2">
              <w:rPr>
                <w:rFonts w:ascii="Georgia" w:eastAsia="Times New Roman" w:hAnsi="Georgia"/>
              </w:rPr>
              <w:t>,</w:t>
            </w:r>
            <w:proofErr w:type="gramStart"/>
            <w:r w:rsidRPr="00C45CB2">
              <w:rPr>
                <w:rFonts w:ascii="Georgia" w:eastAsia="Times New Roman" w:hAnsi="Georgia"/>
              </w:rPr>
              <w:t>,Analiza</w:t>
            </w:r>
            <w:proofErr w:type="gramEnd"/>
            <w:r w:rsidRPr="00C45CB2">
              <w:rPr>
                <w:rFonts w:ascii="Georgia" w:eastAsia="Times New Roman" w:hAnsi="Georgia"/>
              </w:rPr>
              <w:t xml:space="preserve"> uslova koji su doveli do masakra na Trgu Kapije dana 25.05.1995. godine u 20,55 sati'' sa legendom</w:t>
            </w:r>
          </w:p>
          <w:p w:rsidR="003F4772" w:rsidRPr="00C45CB2" w:rsidRDefault="003F4772" w:rsidP="00BE2109">
            <w:pPr>
              <w:widowControl/>
              <w:numPr>
                <w:ilvl w:val="0"/>
                <w:numId w:val="1"/>
              </w:numPr>
              <w:spacing w:line="276" w:lineRule="auto"/>
              <w:ind w:left="317" w:hanging="261"/>
              <w:rPr>
                <w:rFonts w:ascii="Georgia" w:eastAsia="Times New Roman" w:hAnsi="Georgia"/>
              </w:rPr>
            </w:pPr>
            <w:r w:rsidRPr="00C45CB2">
              <w:rPr>
                <w:rFonts w:ascii="Georgia" w:eastAsia="Times New Roman" w:hAnsi="Georgia"/>
              </w:rPr>
              <w:t>Publikacija ''Naukom za istinom – Tuzlanska kapija 25.5.1995. godine''</w:t>
            </w:r>
          </w:p>
        </w:tc>
      </w:tr>
    </w:tbl>
    <w:p w:rsidR="00FE03A2" w:rsidRDefault="00FE03A2"/>
    <w:sectPr w:rsidR="00FE03A2" w:rsidSect="00FE03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C28B6"/>
    <w:multiLevelType w:val="hybridMultilevel"/>
    <w:tmpl w:val="3A9E11B4"/>
    <w:lvl w:ilvl="0" w:tplc="61766A66">
      <w:start w:val="22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defaultTabStop w:val="720"/>
  <w:characterSpacingControl w:val="doNotCompress"/>
  <w:compat/>
  <w:rsids>
    <w:rsidRoot w:val="003F4772"/>
    <w:rsid w:val="00345FA0"/>
    <w:rsid w:val="003F4772"/>
    <w:rsid w:val="0086500E"/>
    <w:rsid w:val="00BC6DD2"/>
    <w:rsid w:val="00FE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4772"/>
    <w:rPr>
      <w:color w:val="4F81BD" w:themeColor="accent1"/>
    </w:rPr>
  </w:style>
  <w:style w:type="paragraph" w:styleId="Heading1">
    <w:name w:val="heading 1"/>
    <w:basedOn w:val="Normal"/>
    <w:link w:val="Heading1Char"/>
    <w:uiPriority w:val="9"/>
    <w:qFormat/>
    <w:rsid w:val="00345FA0"/>
    <w:pPr>
      <w:spacing w:before="60"/>
      <w:ind w:left="617"/>
      <w:outlineLvl w:val="0"/>
    </w:pPr>
    <w:rPr>
      <w:rFonts w:ascii="Georgia" w:eastAsia="Georgia" w:hAnsi="Georgia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345FA0"/>
    <w:pPr>
      <w:spacing w:before="60"/>
      <w:ind w:left="2833"/>
      <w:outlineLvl w:val="1"/>
    </w:pPr>
    <w:rPr>
      <w:rFonts w:ascii="Georgia" w:eastAsia="Georgia" w:hAnsi="Georgia"/>
      <w:b/>
      <w:bCs/>
      <w:i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5FA0"/>
    <w:pPr>
      <w:spacing w:before="61"/>
      <w:ind w:left="3286"/>
      <w:outlineLvl w:val="2"/>
    </w:pPr>
    <w:rPr>
      <w:rFonts w:ascii="Cambria" w:eastAsia="Cambria" w:hAnsi="Cambria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345FA0"/>
    <w:pPr>
      <w:outlineLvl w:val="3"/>
    </w:pPr>
    <w:rPr>
      <w:rFonts w:ascii="Georgia" w:eastAsia="Georgia" w:hAnsi="Georgia"/>
      <w:b/>
      <w:bCs/>
      <w:i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345FA0"/>
    <w:pPr>
      <w:outlineLvl w:val="4"/>
    </w:pPr>
    <w:rPr>
      <w:rFonts w:ascii="Cambria Math" w:eastAsia="Cambria Math" w:hAnsi="Cambria Math"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345FA0"/>
    <w:pPr>
      <w:spacing w:before="70"/>
      <w:ind w:left="4811" w:hanging="1191"/>
      <w:outlineLvl w:val="5"/>
    </w:pPr>
    <w:rPr>
      <w:rFonts w:ascii="Georgia" w:eastAsia="Georgia" w:hAnsi="Georgia"/>
      <w:b/>
      <w:bCs/>
      <w:i/>
      <w:sz w:val="26"/>
      <w:szCs w:val="26"/>
    </w:rPr>
  </w:style>
  <w:style w:type="paragraph" w:styleId="Heading7">
    <w:name w:val="heading 7"/>
    <w:basedOn w:val="Normal"/>
    <w:link w:val="Heading7Char"/>
    <w:uiPriority w:val="9"/>
    <w:qFormat/>
    <w:rsid w:val="00345FA0"/>
    <w:pPr>
      <w:outlineLvl w:val="6"/>
    </w:pPr>
    <w:rPr>
      <w:rFonts w:ascii="Cambria Math" w:eastAsia="Cambria Math" w:hAnsi="Cambria Math"/>
      <w:sz w:val="26"/>
      <w:szCs w:val="26"/>
    </w:rPr>
  </w:style>
  <w:style w:type="paragraph" w:styleId="Heading8">
    <w:name w:val="heading 8"/>
    <w:basedOn w:val="Normal"/>
    <w:link w:val="Heading8Char"/>
    <w:uiPriority w:val="9"/>
    <w:qFormat/>
    <w:rsid w:val="00345FA0"/>
    <w:pPr>
      <w:ind w:left="588"/>
      <w:outlineLvl w:val="7"/>
    </w:pPr>
    <w:rPr>
      <w:rFonts w:ascii="Cambria Math" w:eastAsia="Cambria Math" w:hAnsi="Cambria Math"/>
      <w:sz w:val="25"/>
      <w:szCs w:val="25"/>
    </w:rPr>
  </w:style>
  <w:style w:type="paragraph" w:styleId="Heading9">
    <w:name w:val="heading 9"/>
    <w:basedOn w:val="Normal"/>
    <w:link w:val="Heading9Char"/>
    <w:uiPriority w:val="9"/>
    <w:qFormat/>
    <w:rsid w:val="00345FA0"/>
    <w:pPr>
      <w:spacing w:before="73"/>
      <w:ind w:left="637"/>
      <w:outlineLvl w:val="8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FA0"/>
    <w:rPr>
      <w:rFonts w:ascii="Georgia" w:eastAsia="Georgia" w:hAnsi="Georgia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45FA0"/>
    <w:rPr>
      <w:rFonts w:ascii="Georgia" w:eastAsia="Georgia" w:hAnsi="Georgia"/>
      <w:b/>
      <w:bCs/>
      <w:i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5FA0"/>
    <w:rPr>
      <w:rFonts w:ascii="Cambria" w:eastAsia="Cambria" w:hAnsi="Cambria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45FA0"/>
    <w:rPr>
      <w:rFonts w:ascii="Georgia" w:eastAsia="Georgia" w:hAnsi="Georgia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45FA0"/>
    <w:rPr>
      <w:rFonts w:ascii="Cambria Math" w:eastAsia="Cambria Math" w:hAnsi="Cambria Math"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345FA0"/>
    <w:rPr>
      <w:rFonts w:ascii="Georgia" w:eastAsia="Georgia" w:hAnsi="Georgia"/>
      <w:b/>
      <w:bCs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345FA0"/>
    <w:rPr>
      <w:rFonts w:ascii="Cambria Math" w:eastAsia="Cambria Math" w:hAnsi="Cambria Math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345FA0"/>
    <w:rPr>
      <w:rFonts w:ascii="Cambria Math" w:eastAsia="Cambria Math" w:hAnsi="Cambria Math"/>
      <w:sz w:val="25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rsid w:val="00345FA0"/>
    <w:rPr>
      <w:rFonts w:ascii="Georgia" w:eastAsia="Georgia" w:hAnsi="Georgia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45FA0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45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45FA0"/>
    <w:pPr>
      <w:ind w:left="588"/>
    </w:pPr>
    <w:rPr>
      <w:rFonts w:ascii="Georgia" w:eastAsia="Georgia" w:hAnsi="Georgia"/>
    </w:rPr>
  </w:style>
  <w:style w:type="character" w:customStyle="1" w:styleId="BodyTextChar">
    <w:name w:val="Body Text Char"/>
    <w:basedOn w:val="DefaultParagraphFont"/>
    <w:link w:val="BodyText"/>
    <w:uiPriority w:val="1"/>
    <w:rsid w:val="00345FA0"/>
    <w:rPr>
      <w:rFonts w:ascii="Georgia" w:eastAsia="Georgia" w:hAnsi="Georg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FA0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45F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345FA0"/>
    <w:rPr>
      <w:b/>
      <w:bCs/>
    </w:rPr>
  </w:style>
  <w:style w:type="character" w:styleId="Emphasis">
    <w:name w:val="Emphasis"/>
    <w:basedOn w:val="DefaultParagraphFont"/>
    <w:uiPriority w:val="20"/>
    <w:qFormat/>
    <w:rsid w:val="00345FA0"/>
    <w:rPr>
      <w:i/>
      <w:iCs/>
    </w:rPr>
  </w:style>
  <w:style w:type="paragraph" w:styleId="NoSpacing">
    <w:name w:val="No Spacing"/>
    <w:uiPriority w:val="1"/>
    <w:qFormat/>
    <w:rsid w:val="00345FA0"/>
    <w:pPr>
      <w:widowControl/>
    </w:pPr>
  </w:style>
  <w:style w:type="paragraph" w:styleId="ListParagraph">
    <w:name w:val="List Paragraph"/>
    <w:basedOn w:val="Normal"/>
    <w:uiPriority w:val="1"/>
    <w:qFormat/>
    <w:rsid w:val="00345FA0"/>
  </w:style>
  <w:style w:type="paragraph" w:styleId="Quote">
    <w:name w:val="Quote"/>
    <w:basedOn w:val="Normal"/>
    <w:next w:val="Normal"/>
    <w:link w:val="QuoteChar"/>
    <w:uiPriority w:val="29"/>
    <w:qFormat/>
    <w:rsid w:val="00345FA0"/>
    <w:pPr>
      <w:widowControl/>
      <w:spacing w:after="200" w:line="276" w:lineRule="auto"/>
    </w:pPr>
    <w:rPr>
      <w:rFonts w:eastAsiaTheme="minorEastAsia"/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45FA0"/>
    <w:rPr>
      <w:rFonts w:eastAsiaTheme="minorEastAsia"/>
      <w:i/>
      <w:iCs/>
      <w:color w:val="000000" w:themeColor="text1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FA0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FA0"/>
    <w:rPr>
      <w:rFonts w:eastAsiaTheme="minorEastAsia"/>
      <w:b/>
      <w:bCs/>
      <w:i/>
      <w:iCs/>
      <w:color w:val="4F81BD" w:themeColor="accent1"/>
      <w:lang w:bidi="en-US"/>
    </w:rPr>
  </w:style>
  <w:style w:type="character" w:styleId="SubtleEmphasis">
    <w:name w:val="Subtle Emphasis"/>
    <w:basedOn w:val="DefaultParagraphFont"/>
    <w:uiPriority w:val="19"/>
    <w:qFormat/>
    <w:rsid w:val="00345FA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45FA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45FA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45FA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45FA0"/>
    <w:rPr>
      <w:b/>
      <w:bCs/>
      <w:smallCaps/>
      <w:spacing w:val="5"/>
    </w:rPr>
  </w:style>
  <w:style w:type="paragraph" w:customStyle="1" w:styleId="TableParagraph">
    <w:name w:val="Table Paragraph"/>
    <w:basedOn w:val="Normal"/>
    <w:uiPriority w:val="1"/>
    <w:qFormat/>
    <w:rsid w:val="00345FA0"/>
  </w:style>
  <w:style w:type="character" w:styleId="Hyperlink">
    <w:name w:val="Hyperlink"/>
    <w:basedOn w:val="DefaultParagraphFont"/>
    <w:uiPriority w:val="99"/>
    <w:unhideWhenUsed/>
    <w:rsid w:val="003F47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772"/>
    <w:pPr>
      <w:widowControl/>
      <w:tabs>
        <w:tab w:val="center" w:pos="4535"/>
        <w:tab w:val="right" w:pos="9071"/>
      </w:tabs>
      <w:spacing w:after="200" w:line="276" w:lineRule="auto"/>
    </w:pPr>
    <w:rPr>
      <w:rFonts w:ascii="Times New Roman" w:eastAsia="Calibri" w:hAnsi="Times New Roman" w:cs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F477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dvokativose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1888</Words>
  <Characters>10766</Characters>
  <Application>Microsoft Office Word</Application>
  <DocSecurity>0</DocSecurity>
  <Lines>89</Lines>
  <Paragraphs>25</Paragraphs>
  <ScaleCrop>false</ScaleCrop>
  <Company/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glusa</dc:creator>
  <cp:lastModifiedBy>glusa</cp:lastModifiedBy>
  <cp:revision>1</cp:revision>
  <dcterms:created xsi:type="dcterms:W3CDTF">2021-07-26T13:46:00Z</dcterms:created>
  <dcterms:modified xsi:type="dcterms:W3CDTF">2021-07-26T13:48:00Z</dcterms:modified>
</cp:coreProperties>
</file>